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B9A20" w14:textId="6FB7081D" w:rsidR="00107D71" w:rsidRPr="008034C0" w:rsidRDefault="00683C79">
      <w:pPr>
        <w:tabs>
          <w:tab w:val="left" w:pos="6480"/>
        </w:tabs>
        <w:spacing w:before="120"/>
        <w:jc w:val="center"/>
        <w:rPr>
          <w:rFonts w:asciiTheme="majorHAnsi" w:eastAsia="Calibri" w:hAnsiTheme="majorHAnsi" w:cstheme="majorHAnsi"/>
          <w:b/>
          <w:sz w:val="22"/>
          <w:szCs w:val="22"/>
          <w:lang w:val="en-US"/>
        </w:rPr>
      </w:pPr>
      <w:r w:rsidRPr="008034C0">
        <w:rPr>
          <w:rFonts w:asciiTheme="majorHAnsi" w:eastAsia="Calibri" w:hAnsiTheme="majorHAnsi" w:cstheme="majorHAnsi"/>
          <w:b/>
          <w:sz w:val="22"/>
          <w:szCs w:val="22"/>
          <w:lang w:val="en-US"/>
        </w:rPr>
        <w:t>TERMS OF REFERENCE</w:t>
      </w:r>
    </w:p>
    <w:p w14:paraId="0DF48230" w14:textId="4E32A62C" w:rsidR="00107D71" w:rsidRPr="008034C0" w:rsidRDefault="00683C79">
      <w:pPr>
        <w:numPr>
          <w:ilvl w:val="0"/>
          <w:numId w:val="8"/>
        </w:numPr>
        <w:shd w:val="clear" w:color="auto" w:fill="E6E6E6"/>
        <w:ind w:left="0" w:firstLine="0"/>
        <w:rPr>
          <w:rFonts w:asciiTheme="majorHAnsi" w:hAnsiTheme="majorHAnsi" w:cstheme="majorHAnsi"/>
          <w:lang w:val="en-US"/>
        </w:rPr>
      </w:pPr>
      <w:r w:rsidRPr="008034C0">
        <w:rPr>
          <w:rFonts w:asciiTheme="majorHAnsi" w:eastAsia="Calibri" w:hAnsiTheme="majorHAnsi" w:cstheme="majorHAnsi"/>
          <w:b/>
          <w:sz w:val="22"/>
          <w:szCs w:val="22"/>
          <w:lang w:val="en-US"/>
        </w:rPr>
        <w:t>General Information</w:t>
      </w:r>
    </w:p>
    <w:p w14:paraId="783326A1" w14:textId="77777777" w:rsidR="00107D71" w:rsidRPr="008034C0" w:rsidRDefault="00107D71">
      <w:pPr>
        <w:spacing w:before="60"/>
        <w:jc w:val="both"/>
        <w:rPr>
          <w:rFonts w:asciiTheme="majorHAnsi" w:eastAsia="Calibri" w:hAnsiTheme="majorHAnsi" w:cstheme="majorHAnsi"/>
          <w:sz w:val="22"/>
          <w:szCs w:val="22"/>
          <w:lang w:val="en-US"/>
        </w:rPr>
      </w:pPr>
    </w:p>
    <w:tbl>
      <w:tblPr>
        <w:tblStyle w:val="a6"/>
        <w:tblW w:w="9776" w:type="dxa"/>
        <w:tblInd w:w="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695"/>
        <w:gridCol w:w="7081"/>
      </w:tblGrid>
      <w:tr w:rsidR="00107D71" w:rsidRPr="008034C0" w14:paraId="2EBDC2A3" w14:textId="77777777" w:rsidTr="00C00A8A">
        <w:trPr>
          <w:trHeight w:val="640"/>
        </w:trPr>
        <w:tc>
          <w:tcPr>
            <w:tcW w:w="2695" w:type="dxa"/>
            <w:tcBorders>
              <w:top w:val="single" w:sz="4" w:space="0" w:color="000000"/>
              <w:bottom w:val="dashed" w:sz="4" w:space="0" w:color="000000"/>
              <w:right w:val="single" w:sz="4" w:space="0" w:color="000000"/>
            </w:tcBorders>
            <w:shd w:val="clear" w:color="auto" w:fill="E6E6E6"/>
          </w:tcPr>
          <w:p w14:paraId="5D5DDB5C" w14:textId="4EE2F9A0" w:rsidR="00107D71" w:rsidRPr="008034C0" w:rsidRDefault="00683C79">
            <w:pPr>
              <w:spacing w:before="60"/>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Purpose</w:t>
            </w:r>
          </w:p>
        </w:tc>
        <w:tc>
          <w:tcPr>
            <w:tcW w:w="7081" w:type="dxa"/>
            <w:tcBorders>
              <w:top w:val="single" w:sz="4" w:space="0" w:color="000000"/>
              <w:left w:val="single" w:sz="4" w:space="0" w:color="000000"/>
              <w:bottom w:val="dashed" w:sz="4" w:space="0" w:color="000000"/>
            </w:tcBorders>
          </w:tcPr>
          <w:p w14:paraId="65E8CAED" w14:textId="1AF63956" w:rsidR="00107D71" w:rsidRPr="008034C0" w:rsidRDefault="00B81E12" w:rsidP="00E94FCF">
            <w:pPr>
              <w:jc w:val="center"/>
              <w:rPr>
                <w:rFonts w:asciiTheme="majorHAnsi" w:eastAsia="Calibri" w:hAnsiTheme="majorHAnsi" w:cstheme="majorHAnsi"/>
                <w:b/>
                <w:sz w:val="22"/>
                <w:szCs w:val="22"/>
                <w:lang w:val="en-US"/>
              </w:rPr>
            </w:pPr>
            <w:bookmarkStart w:id="0" w:name="_gjdgxs" w:colFirst="0" w:colLast="0"/>
            <w:bookmarkEnd w:id="0"/>
            <w:proofErr w:type="spellStart"/>
            <w:r>
              <w:rPr>
                <w:rFonts w:asciiTheme="majorHAnsi" w:eastAsia="Calibri" w:hAnsiTheme="majorHAnsi" w:cstheme="majorHAnsi"/>
                <w:sz w:val="22"/>
                <w:szCs w:val="22"/>
                <w:lang w:val="uk-UA"/>
              </w:rPr>
              <w:t>De</w:t>
            </w:r>
            <w:r>
              <w:rPr>
                <w:rFonts w:asciiTheme="majorHAnsi" w:eastAsia="Calibri" w:hAnsiTheme="majorHAnsi" w:cstheme="majorHAnsi"/>
                <w:sz w:val="22"/>
                <w:szCs w:val="22"/>
                <w:lang w:val="en-US"/>
              </w:rPr>
              <w:t>velopment</w:t>
            </w:r>
            <w:proofErr w:type="spellEnd"/>
            <w:r>
              <w:rPr>
                <w:rFonts w:asciiTheme="majorHAnsi" w:eastAsia="Calibri" w:hAnsiTheme="majorHAnsi" w:cstheme="majorHAnsi"/>
                <w:sz w:val="22"/>
                <w:szCs w:val="22"/>
                <w:lang w:val="en-US"/>
              </w:rPr>
              <w:t xml:space="preserve"> </w:t>
            </w:r>
            <w:r w:rsidR="00E94FCF" w:rsidRPr="008034C0">
              <w:rPr>
                <w:rFonts w:asciiTheme="majorHAnsi" w:eastAsia="Calibri" w:hAnsiTheme="majorHAnsi" w:cstheme="majorHAnsi"/>
                <w:sz w:val="22"/>
                <w:szCs w:val="22"/>
                <w:lang w:val="en-US"/>
              </w:rPr>
              <w:t xml:space="preserve">of an information system </w:t>
            </w:r>
            <w:r w:rsidR="0063177A" w:rsidRPr="008034C0">
              <w:rPr>
                <w:rFonts w:asciiTheme="majorHAnsi" w:eastAsia="Calibri" w:hAnsiTheme="majorHAnsi" w:cstheme="majorHAnsi"/>
                <w:sz w:val="22"/>
                <w:szCs w:val="22"/>
                <w:lang w:val="en-US"/>
              </w:rPr>
              <w:t>for an automating the process of collecting and analyzing data for the judicial dossier</w:t>
            </w:r>
          </w:p>
        </w:tc>
      </w:tr>
      <w:tr w:rsidR="00107D71" w:rsidRPr="008034C0" w14:paraId="6760C296" w14:textId="77777777" w:rsidTr="00C00A8A">
        <w:trPr>
          <w:trHeight w:val="300"/>
        </w:trPr>
        <w:tc>
          <w:tcPr>
            <w:tcW w:w="2695" w:type="dxa"/>
            <w:tcBorders>
              <w:top w:val="dashed" w:sz="4" w:space="0" w:color="000000"/>
              <w:bottom w:val="dashed" w:sz="4" w:space="0" w:color="000000"/>
              <w:right w:val="single" w:sz="4" w:space="0" w:color="000000"/>
            </w:tcBorders>
            <w:shd w:val="clear" w:color="auto" w:fill="E6E6E6"/>
          </w:tcPr>
          <w:p w14:paraId="40E0A734" w14:textId="5DC6AB85" w:rsidR="00107D71" w:rsidRPr="008034C0" w:rsidRDefault="00683C79">
            <w:pPr>
              <w:spacing w:before="60"/>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Beneficiary</w:t>
            </w:r>
          </w:p>
        </w:tc>
        <w:tc>
          <w:tcPr>
            <w:tcW w:w="7081" w:type="dxa"/>
            <w:tcBorders>
              <w:top w:val="dashed" w:sz="4" w:space="0" w:color="000000"/>
              <w:left w:val="single" w:sz="4" w:space="0" w:color="000000"/>
              <w:bottom w:val="dashed" w:sz="4" w:space="0" w:color="000000"/>
            </w:tcBorders>
            <w:vAlign w:val="bottom"/>
          </w:tcPr>
          <w:p w14:paraId="287A1DB2" w14:textId="7897F19B" w:rsidR="0063177A" w:rsidRPr="008034C0" w:rsidRDefault="0063177A" w:rsidP="0063177A">
            <w:pPr>
              <w:jc w:val="center"/>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 xml:space="preserve">High Qualification Commission of Judges in Ukraine </w:t>
            </w:r>
          </w:p>
          <w:p w14:paraId="057B5461" w14:textId="7F1C8C94" w:rsidR="00107D71" w:rsidRPr="008034C0" w:rsidRDefault="0063177A" w:rsidP="0063177A">
            <w:pPr>
              <w:jc w:val="center"/>
              <w:rPr>
                <w:rFonts w:asciiTheme="majorHAnsi" w:eastAsia="Calibri" w:hAnsiTheme="majorHAnsi" w:cstheme="majorHAnsi"/>
                <w:lang w:val="en-US"/>
              </w:rPr>
            </w:pPr>
            <w:r w:rsidRPr="008034C0">
              <w:rPr>
                <w:rFonts w:asciiTheme="majorHAnsi" w:eastAsia="Calibri" w:hAnsiTheme="majorHAnsi" w:cstheme="majorHAnsi"/>
                <w:lang w:val="en-US"/>
              </w:rPr>
              <w:t>State Judicial Administration</w:t>
            </w:r>
          </w:p>
        </w:tc>
      </w:tr>
      <w:tr w:rsidR="00107D71" w:rsidRPr="008034C0" w14:paraId="2EE8CC3F" w14:textId="77777777" w:rsidTr="00C00A8A">
        <w:trPr>
          <w:trHeight w:val="320"/>
        </w:trPr>
        <w:tc>
          <w:tcPr>
            <w:tcW w:w="2695" w:type="dxa"/>
            <w:tcBorders>
              <w:top w:val="dashed" w:sz="4" w:space="0" w:color="000000"/>
              <w:bottom w:val="dashed" w:sz="4" w:space="0" w:color="000000"/>
              <w:right w:val="single" w:sz="4" w:space="0" w:color="000000"/>
            </w:tcBorders>
            <w:shd w:val="clear" w:color="auto" w:fill="E6E6E6"/>
          </w:tcPr>
          <w:p w14:paraId="0615DAEC" w14:textId="1B2D54D2" w:rsidR="00107D71" w:rsidRPr="008034C0" w:rsidRDefault="00683C79">
            <w:pPr>
              <w:spacing w:before="60"/>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Country</w:t>
            </w:r>
          </w:p>
        </w:tc>
        <w:tc>
          <w:tcPr>
            <w:tcW w:w="7081" w:type="dxa"/>
            <w:tcBorders>
              <w:top w:val="dashed" w:sz="4" w:space="0" w:color="000000"/>
              <w:left w:val="single" w:sz="4" w:space="0" w:color="000000"/>
              <w:bottom w:val="dashed" w:sz="4" w:space="0" w:color="000000"/>
            </w:tcBorders>
            <w:vAlign w:val="bottom"/>
          </w:tcPr>
          <w:p w14:paraId="0F7C4ED4" w14:textId="2E1253AA" w:rsidR="00107D71" w:rsidRPr="008034C0" w:rsidRDefault="00E94FCF">
            <w:pPr>
              <w:spacing w:before="60"/>
              <w:jc w:val="center"/>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Ukraine</w:t>
            </w:r>
          </w:p>
        </w:tc>
      </w:tr>
      <w:tr w:rsidR="00C4299D" w:rsidRPr="008034C0" w14:paraId="7C312D99" w14:textId="77777777" w:rsidTr="00C00A8A">
        <w:trPr>
          <w:trHeight w:val="320"/>
        </w:trPr>
        <w:tc>
          <w:tcPr>
            <w:tcW w:w="2695" w:type="dxa"/>
            <w:tcBorders>
              <w:top w:val="dashed" w:sz="4" w:space="0" w:color="000000"/>
              <w:bottom w:val="dashed" w:sz="4" w:space="0" w:color="000000"/>
              <w:right w:val="single" w:sz="4" w:space="0" w:color="000000"/>
            </w:tcBorders>
            <w:shd w:val="clear" w:color="auto" w:fill="E6E6E6"/>
          </w:tcPr>
          <w:p w14:paraId="492D2E2D" w14:textId="14B8186E" w:rsidR="00C4299D" w:rsidRPr="008034C0" w:rsidRDefault="00C4299D">
            <w:pPr>
              <w:spacing w:before="60"/>
              <w:rPr>
                <w:rFonts w:asciiTheme="majorHAnsi" w:eastAsia="Calibri" w:hAnsiTheme="majorHAnsi" w:cstheme="majorHAnsi"/>
                <w:sz w:val="22"/>
                <w:szCs w:val="22"/>
                <w:lang w:val="en-US"/>
              </w:rPr>
            </w:pPr>
            <w:r>
              <w:rPr>
                <w:rFonts w:asciiTheme="majorHAnsi" w:eastAsia="Calibri" w:hAnsiTheme="majorHAnsi" w:cstheme="majorHAnsi"/>
                <w:sz w:val="22"/>
                <w:szCs w:val="22"/>
                <w:lang w:val="en-US"/>
              </w:rPr>
              <w:t>Duration</w:t>
            </w:r>
          </w:p>
        </w:tc>
        <w:tc>
          <w:tcPr>
            <w:tcW w:w="7081" w:type="dxa"/>
            <w:tcBorders>
              <w:top w:val="dashed" w:sz="4" w:space="0" w:color="000000"/>
              <w:left w:val="single" w:sz="4" w:space="0" w:color="000000"/>
              <w:bottom w:val="dashed" w:sz="4" w:space="0" w:color="000000"/>
            </w:tcBorders>
            <w:vAlign w:val="bottom"/>
          </w:tcPr>
          <w:p w14:paraId="655154DA" w14:textId="1133409B" w:rsidR="00C4299D" w:rsidRPr="005226D8" w:rsidRDefault="00056E7B">
            <w:pPr>
              <w:spacing w:before="60"/>
              <w:jc w:val="center"/>
              <w:rPr>
                <w:rFonts w:asciiTheme="majorHAnsi" w:eastAsia="Calibri" w:hAnsiTheme="majorHAnsi" w:cstheme="majorHAnsi"/>
                <w:sz w:val="22"/>
                <w:szCs w:val="22"/>
                <w:lang w:val="en-US"/>
              </w:rPr>
            </w:pPr>
            <w:r>
              <w:rPr>
                <w:rFonts w:asciiTheme="majorHAnsi" w:eastAsia="Calibri" w:hAnsiTheme="majorHAnsi" w:cstheme="majorHAnsi"/>
                <w:sz w:val="22"/>
                <w:szCs w:val="22"/>
                <w:lang w:val="en-US"/>
              </w:rPr>
              <w:t>6,5</w:t>
            </w:r>
            <w:r w:rsidR="005226D8">
              <w:rPr>
                <w:rFonts w:asciiTheme="majorHAnsi" w:eastAsia="Calibri" w:hAnsiTheme="majorHAnsi" w:cstheme="majorHAnsi"/>
                <w:sz w:val="22"/>
                <w:szCs w:val="22"/>
                <w:lang w:val="uk-UA"/>
              </w:rPr>
              <w:t xml:space="preserve"> </w:t>
            </w:r>
            <w:r w:rsidR="005226D8">
              <w:rPr>
                <w:rFonts w:asciiTheme="majorHAnsi" w:eastAsia="Calibri" w:hAnsiTheme="majorHAnsi" w:cstheme="majorHAnsi"/>
                <w:sz w:val="22"/>
                <w:szCs w:val="22"/>
                <w:lang w:val="en-US"/>
              </w:rPr>
              <w:t>months</w:t>
            </w:r>
            <w:r w:rsidR="005226D8">
              <w:rPr>
                <w:rFonts w:asciiTheme="majorHAnsi" w:eastAsia="Calibri" w:hAnsiTheme="majorHAnsi" w:cstheme="majorHAnsi"/>
                <w:sz w:val="22"/>
                <w:szCs w:val="22"/>
                <w:lang w:val="uk-UA"/>
              </w:rPr>
              <w:t xml:space="preserve"> </w:t>
            </w:r>
          </w:p>
        </w:tc>
      </w:tr>
      <w:tr w:rsidR="00C4299D" w:rsidRPr="008034C0" w14:paraId="12BE8D1D" w14:textId="77777777" w:rsidTr="00C00A8A">
        <w:trPr>
          <w:trHeight w:val="320"/>
        </w:trPr>
        <w:tc>
          <w:tcPr>
            <w:tcW w:w="2695" w:type="dxa"/>
            <w:tcBorders>
              <w:top w:val="dashed" w:sz="4" w:space="0" w:color="000000"/>
              <w:bottom w:val="dashed" w:sz="4" w:space="0" w:color="000000"/>
              <w:right w:val="single" w:sz="4" w:space="0" w:color="000000"/>
            </w:tcBorders>
            <w:shd w:val="clear" w:color="auto" w:fill="E6E6E6"/>
          </w:tcPr>
          <w:p w14:paraId="4F2F1C97" w14:textId="724E2A27" w:rsidR="00C4299D" w:rsidRDefault="00C4299D">
            <w:pPr>
              <w:spacing w:before="60"/>
              <w:rPr>
                <w:rFonts w:asciiTheme="majorHAnsi" w:eastAsia="Calibri" w:hAnsiTheme="majorHAnsi" w:cstheme="majorHAnsi"/>
                <w:sz w:val="22"/>
                <w:szCs w:val="22"/>
                <w:lang w:val="en-US"/>
              </w:rPr>
            </w:pPr>
            <w:r w:rsidRPr="00C4299D">
              <w:rPr>
                <w:rFonts w:asciiTheme="majorHAnsi" w:eastAsia="Calibri" w:hAnsiTheme="majorHAnsi" w:cstheme="majorHAnsi"/>
                <w:sz w:val="22"/>
                <w:szCs w:val="22"/>
                <w:lang w:val="en-US"/>
              </w:rPr>
              <w:t>Total estimated number of days</w:t>
            </w:r>
          </w:p>
        </w:tc>
        <w:tc>
          <w:tcPr>
            <w:tcW w:w="7081" w:type="dxa"/>
            <w:tcBorders>
              <w:top w:val="dashed" w:sz="4" w:space="0" w:color="000000"/>
              <w:left w:val="single" w:sz="4" w:space="0" w:color="000000"/>
              <w:bottom w:val="dashed" w:sz="4" w:space="0" w:color="000000"/>
            </w:tcBorders>
            <w:vAlign w:val="bottom"/>
          </w:tcPr>
          <w:p w14:paraId="5D68A63E" w14:textId="164E57B2" w:rsidR="00C4299D" w:rsidRPr="008034C0" w:rsidRDefault="00C4299D">
            <w:pPr>
              <w:spacing w:before="60"/>
              <w:jc w:val="center"/>
              <w:rPr>
                <w:rFonts w:asciiTheme="majorHAnsi" w:eastAsia="Calibri" w:hAnsiTheme="majorHAnsi" w:cstheme="majorHAnsi"/>
                <w:sz w:val="22"/>
                <w:szCs w:val="22"/>
                <w:lang w:val="en-US"/>
              </w:rPr>
            </w:pPr>
            <w:r>
              <w:rPr>
                <w:rFonts w:asciiTheme="majorHAnsi" w:eastAsia="Calibri" w:hAnsiTheme="majorHAnsi" w:cstheme="majorHAnsi"/>
                <w:sz w:val="22"/>
                <w:szCs w:val="22"/>
                <w:lang w:val="en-US"/>
              </w:rPr>
              <w:t>215</w:t>
            </w:r>
          </w:p>
        </w:tc>
      </w:tr>
      <w:tr w:rsidR="00107D71" w:rsidRPr="008034C0" w14:paraId="58F44DFA" w14:textId="77777777" w:rsidTr="00C00A8A">
        <w:trPr>
          <w:trHeight w:val="320"/>
        </w:trPr>
        <w:tc>
          <w:tcPr>
            <w:tcW w:w="2695" w:type="dxa"/>
            <w:tcBorders>
              <w:top w:val="dashed" w:sz="4" w:space="0" w:color="000000"/>
              <w:bottom w:val="dashed" w:sz="4" w:space="0" w:color="000000"/>
              <w:right w:val="single" w:sz="4" w:space="0" w:color="000000"/>
            </w:tcBorders>
            <w:shd w:val="clear" w:color="auto" w:fill="E6E6E6"/>
          </w:tcPr>
          <w:p w14:paraId="33F04D53" w14:textId="50A588F1" w:rsidR="00107D71" w:rsidRPr="008034C0" w:rsidRDefault="00683C79">
            <w:pPr>
              <w:spacing w:before="60"/>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WP reference</w:t>
            </w:r>
          </w:p>
        </w:tc>
        <w:tc>
          <w:tcPr>
            <w:tcW w:w="7081" w:type="dxa"/>
            <w:tcBorders>
              <w:top w:val="dashed" w:sz="4" w:space="0" w:color="000000"/>
              <w:left w:val="single" w:sz="4" w:space="0" w:color="000000"/>
              <w:bottom w:val="dashed" w:sz="4" w:space="0" w:color="000000"/>
            </w:tcBorders>
            <w:vAlign w:val="bottom"/>
          </w:tcPr>
          <w:p w14:paraId="24D34B16" w14:textId="68E7ADAB" w:rsidR="00107D71" w:rsidRPr="008034C0" w:rsidRDefault="00C4299D">
            <w:pPr>
              <w:spacing w:before="60"/>
              <w:jc w:val="center"/>
              <w:rPr>
                <w:rFonts w:asciiTheme="majorHAnsi" w:eastAsia="Calibri" w:hAnsiTheme="majorHAnsi" w:cstheme="majorHAnsi"/>
                <w:sz w:val="22"/>
                <w:szCs w:val="22"/>
                <w:lang w:val="en-US"/>
              </w:rPr>
            </w:pPr>
            <w:r w:rsidRPr="00C4299D">
              <w:rPr>
                <w:rFonts w:asciiTheme="majorHAnsi" w:eastAsia="Calibri" w:hAnsiTheme="majorHAnsi" w:cstheme="majorHAnsi"/>
                <w:sz w:val="22"/>
                <w:szCs w:val="22"/>
                <w:lang w:val="en-US"/>
              </w:rPr>
              <w:t>2.</w:t>
            </w:r>
            <w:r w:rsidR="00817E63">
              <w:rPr>
                <w:rFonts w:asciiTheme="majorHAnsi" w:eastAsia="Calibri" w:hAnsiTheme="majorHAnsi" w:cstheme="majorHAnsi"/>
                <w:sz w:val="22"/>
                <w:szCs w:val="22"/>
                <w:lang w:val="en-US"/>
              </w:rPr>
              <w:t>4</w:t>
            </w:r>
            <w:r w:rsidRPr="00C4299D">
              <w:rPr>
                <w:rFonts w:asciiTheme="majorHAnsi" w:eastAsia="Calibri" w:hAnsiTheme="majorHAnsi" w:cstheme="majorHAnsi"/>
                <w:sz w:val="22"/>
                <w:szCs w:val="22"/>
                <w:lang w:val="en-US"/>
              </w:rPr>
              <w:t>.</w:t>
            </w:r>
            <w:r w:rsidR="00817E63">
              <w:rPr>
                <w:rFonts w:asciiTheme="majorHAnsi" w:eastAsia="Calibri" w:hAnsiTheme="majorHAnsi" w:cstheme="majorHAnsi"/>
                <w:sz w:val="22"/>
                <w:szCs w:val="22"/>
                <w:lang w:val="en-US"/>
              </w:rPr>
              <w:t>2</w:t>
            </w:r>
            <w:r w:rsidRPr="00C4299D">
              <w:rPr>
                <w:rFonts w:asciiTheme="majorHAnsi" w:eastAsia="Calibri" w:hAnsiTheme="majorHAnsi" w:cstheme="majorHAnsi"/>
                <w:sz w:val="22"/>
                <w:szCs w:val="22"/>
                <w:lang w:val="en-US"/>
              </w:rPr>
              <w:t xml:space="preserve"> </w:t>
            </w:r>
            <w:proofErr w:type="spellStart"/>
            <w:r w:rsidR="00817E63" w:rsidRPr="00817E63">
              <w:rPr>
                <w:rFonts w:asciiTheme="majorHAnsi" w:eastAsia="Calibri" w:hAnsiTheme="majorHAnsi" w:cstheme="majorHAnsi"/>
                <w:sz w:val="22"/>
                <w:szCs w:val="22"/>
                <w:lang w:val="en-US"/>
              </w:rPr>
              <w:t>Automatisation</w:t>
            </w:r>
            <w:proofErr w:type="spellEnd"/>
            <w:r w:rsidR="00817E63" w:rsidRPr="00817E63">
              <w:rPr>
                <w:rFonts w:asciiTheme="majorHAnsi" w:eastAsia="Calibri" w:hAnsiTheme="majorHAnsi" w:cstheme="majorHAnsi"/>
                <w:sz w:val="22"/>
                <w:szCs w:val="22"/>
                <w:lang w:val="en-US"/>
              </w:rPr>
              <w:t xml:space="preserve"> and </w:t>
            </w:r>
            <w:proofErr w:type="spellStart"/>
            <w:r w:rsidR="00817E63" w:rsidRPr="00817E63">
              <w:rPr>
                <w:rFonts w:asciiTheme="majorHAnsi" w:eastAsia="Calibri" w:hAnsiTheme="majorHAnsi" w:cstheme="majorHAnsi"/>
                <w:sz w:val="22"/>
                <w:szCs w:val="22"/>
                <w:lang w:val="en-US"/>
              </w:rPr>
              <w:t>digitalisation</w:t>
            </w:r>
            <w:proofErr w:type="spellEnd"/>
            <w:r w:rsidR="00817E63" w:rsidRPr="00817E63">
              <w:rPr>
                <w:rFonts w:asciiTheme="majorHAnsi" w:eastAsia="Calibri" w:hAnsiTheme="majorHAnsi" w:cstheme="majorHAnsi"/>
                <w:sz w:val="22"/>
                <w:szCs w:val="22"/>
                <w:lang w:val="en-US"/>
              </w:rPr>
              <w:t xml:space="preserve"> of the processes in the judicial governance bodies and courts</w:t>
            </w:r>
          </w:p>
        </w:tc>
      </w:tr>
    </w:tbl>
    <w:p w14:paraId="2F60587F" w14:textId="3ED063C3" w:rsidR="00107D71" w:rsidRPr="008034C0" w:rsidRDefault="00107D71">
      <w:pPr>
        <w:spacing w:before="60"/>
        <w:jc w:val="both"/>
        <w:rPr>
          <w:rFonts w:asciiTheme="majorHAnsi" w:eastAsia="Calibri" w:hAnsiTheme="majorHAnsi" w:cstheme="majorHAnsi"/>
          <w:sz w:val="22"/>
          <w:szCs w:val="22"/>
          <w:lang w:val="en-US"/>
        </w:rPr>
      </w:pPr>
    </w:p>
    <w:p w14:paraId="1E2FD076" w14:textId="2E01F610" w:rsidR="00107D71" w:rsidRPr="008034C0" w:rsidRDefault="00C00A8A" w:rsidP="00C00A8A">
      <w:pPr>
        <w:pStyle w:val="ab"/>
        <w:numPr>
          <w:ilvl w:val="0"/>
          <w:numId w:val="8"/>
        </w:numPr>
        <w:shd w:val="clear" w:color="auto" w:fill="E6E6E6"/>
        <w:rPr>
          <w:rFonts w:asciiTheme="majorHAnsi" w:hAnsiTheme="majorHAnsi" w:cstheme="majorHAnsi"/>
        </w:rPr>
      </w:pPr>
      <w:r w:rsidRPr="008034C0">
        <w:rPr>
          <w:rFonts w:asciiTheme="majorHAnsi" w:eastAsia="Calibri" w:hAnsiTheme="majorHAnsi" w:cstheme="majorHAnsi"/>
          <w:b/>
        </w:rPr>
        <w:t>Context</w:t>
      </w:r>
      <w:r w:rsidR="002A264A" w:rsidRPr="008034C0">
        <w:rPr>
          <w:rFonts w:asciiTheme="majorHAnsi" w:eastAsia="Calibri" w:hAnsiTheme="majorHAnsi" w:cstheme="majorHAnsi"/>
          <w:b/>
        </w:rPr>
        <w:t xml:space="preserve"> and justification of the need</w:t>
      </w:r>
    </w:p>
    <w:p w14:paraId="06EF117A" w14:textId="77777777" w:rsidR="0063177A" w:rsidRPr="008034C0" w:rsidRDefault="0063177A" w:rsidP="0063177A">
      <w:pPr>
        <w:pBdr>
          <w:top w:val="nil"/>
          <w:left w:val="nil"/>
          <w:bottom w:val="nil"/>
          <w:right w:val="nil"/>
          <w:between w:val="nil"/>
        </w:pBdr>
        <w:spacing w:before="120"/>
        <w:jc w:val="both"/>
        <w:rPr>
          <w:rFonts w:ascii="Calibri" w:hAnsi="Calibri" w:cs="Calibri"/>
          <w:color w:val="000000"/>
          <w:sz w:val="22"/>
          <w:szCs w:val="22"/>
          <w:lang w:val="en-US"/>
        </w:rPr>
      </w:pPr>
      <w:r w:rsidRPr="008034C0">
        <w:rPr>
          <w:rFonts w:ascii="Calibri" w:hAnsi="Calibri" w:cs="Calibri"/>
          <w:color w:val="000000"/>
          <w:sz w:val="22"/>
          <w:szCs w:val="22"/>
          <w:lang w:val="en-US"/>
        </w:rPr>
        <w:t xml:space="preserve">The High Qualification Commission of Judges of Ukraine (HQCJ) plays a critical role in ensuring transparency, efficiency, and integrity in the selection and evaluation of judicial candidates, as well as in the maintenance of judicial dossiers. As part of ongoing efforts to modernize and strengthen its institutional capacity, the HQCJ has formally approached the EU Project </w:t>
      </w:r>
      <w:proofErr w:type="spellStart"/>
      <w:r w:rsidRPr="008034C0">
        <w:rPr>
          <w:rFonts w:ascii="Calibri" w:hAnsi="Calibri" w:cs="Calibri"/>
          <w:color w:val="000000"/>
          <w:sz w:val="22"/>
          <w:szCs w:val="22"/>
          <w:lang w:val="en-US"/>
        </w:rPr>
        <w:t>Pravo</w:t>
      </w:r>
      <w:proofErr w:type="spellEnd"/>
      <w:r w:rsidRPr="008034C0">
        <w:rPr>
          <w:rFonts w:ascii="Calibri" w:hAnsi="Calibri" w:cs="Calibri"/>
          <w:color w:val="000000"/>
          <w:sz w:val="22"/>
          <w:szCs w:val="22"/>
          <w:lang w:val="en-US"/>
        </w:rPr>
        <w:t>-Justice with a request for technical assistance in automating the process of data collection and analysis related to judicial candidate dossiers and judicial dossiers.</w:t>
      </w:r>
    </w:p>
    <w:p w14:paraId="2E74D8DD" w14:textId="26535C79" w:rsidR="009368B2" w:rsidRPr="008034C0" w:rsidRDefault="009368B2" w:rsidP="009368B2">
      <w:pPr>
        <w:pBdr>
          <w:top w:val="nil"/>
          <w:left w:val="nil"/>
          <w:bottom w:val="nil"/>
          <w:right w:val="nil"/>
          <w:between w:val="nil"/>
        </w:pBdr>
        <w:spacing w:before="120"/>
        <w:jc w:val="both"/>
        <w:rPr>
          <w:rFonts w:ascii="Calibri" w:hAnsi="Calibri" w:cs="Calibri"/>
          <w:color w:val="000000"/>
          <w:sz w:val="22"/>
          <w:szCs w:val="22"/>
          <w:lang w:val="en-US"/>
        </w:rPr>
      </w:pPr>
      <w:r w:rsidRPr="008034C0">
        <w:rPr>
          <w:rFonts w:ascii="Calibri" w:hAnsi="Calibri" w:cs="Calibri"/>
          <w:color w:val="000000"/>
          <w:sz w:val="22"/>
          <w:szCs w:val="22"/>
          <w:lang w:val="en-US"/>
        </w:rPr>
        <w:t>On 11 December 2024, the HQCJ announced the selection process for 1,</w:t>
      </w:r>
      <w:r>
        <w:rPr>
          <w:rFonts w:ascii="Calibri" w:hAnsi="Calibri" w:cs="Calibri"/>
          <w:color w:val="000000"/>
          <w:sz w:val="22"/>
          <w:szCs w:val="22"/>
          <w:lang w:val="en-US"/>
        </w:rPr>
        <w:t>8</w:t>
      </w:r>
      <w:r w:rsidRPr="008034C0">
        <w:rPr>
          <w:rFonts w:ascii="Calibri" w:hAnsi="Calibri" w:cs="Calibri"/>
          <w:color w:val="000000"/>
          <w:sz w:val="22"/>
          <w:szCs w:val="22"/>
          <w:lang w:val="en-US"/>
        </w:rPr>
        <w:t xml:space="preserve">00 vacant positions in local courts, marking the largest competition for judicial positions in Ukraine’s history. By </w:t>
      </w:r>
      <w:r>
        <w:rPr>
          <w:rFonts w:ascii="Calibri" w:hAnsi="Calibri" w:cs="Calibri"/>
          <w:color w:val="000000"/>
          <w:sz w:val="22"/>
          <w:szCs w:val="22"/>
          <w:lang w:val="en-US"/>
        </w:rPr>
        <w:t>01</w:t>
      </w:r>
      <w:r w:rsidRPr="008034C0">
        <w:rPr>
          <w:rFonts w:ascii="Calibri" w:hAnsi="Calibri" w:cs="Calibri"/>
          <w:color w:val="000000"/>
          <w:sz w:val="22"/>
          <w:szCs w:val="22"/>
          <w:lang w:val="en-US"/>
        </w:rPr>
        <w:t xml:space="preserve"> </w:t>
      </w:r>
      <w:r w:rsidRPr="003D6F74">
        <w:rPr>
          <w:rFonts w:ascii="Calibri" w:hAnsi="Calibri" w:cs="Calibri"/>
          <w:color w:val="000000"/>
          <w:sz w:val="22"/>
          <w:szCs w:val="22"/>
          <w:lang w:val="en-US"/>
        </w:rPr>
        <w:t>May</w:t>
      </w:r>
      <w:r w:rsidRPr="008034C0">
        <w:rPr>
          <w:rFonts w:ascii="Calibri" w:hAnsi="Calibri" w:cs="Calibri"/>
          <w:color w:val="000000"/>
          <w:sz w:val="22"/>
          <w:szCs w:val="22"/>
          <w:lang w:val="en-US"/>
        </w:rPr>
        <w:t xml:space="preserve"> 2025, the HQCJ had completed the main phase of the collection of applications, receiving submissions from </w:t>
      </w:r>
      <w:r>
        <w:rPr>
          <w:rFonts w:ascii="Calibri" w:hAnsi="Calibri" w:cs="Calibri"/>
          <w:color w:val="000000"/>
          <w:sz w:val="22"/>
          <w:szCs w:val="22"/>
          <w:lang w:val="uk-UA"/>
        </w:rPr>
        <w:t>9</w:t>
      </w:r>
      <w:r w:rsidRPr="008034C0">
        <w:rPr>
          <w:rFonts w:ascii="Calibri" w:hAnsi="Calibri" w:cs="Calibri"/>
          <w:color w:val="000000"/>
          <w:sz w:val="22"/>
          <w:szCs w:val="22"/>
          <w:lang w:val="en-US"/>
        </w:rPr>
        <w:t>,</w:t>
      </w:r>
      <w:r>
        <w:rPr>
          <w:rFonts w:ascii="Calibri" w:hAnsi="Calibri" w:cs="Calibri"/>
          <w:color w:val="000000"/>
          <w:sz w:val="22"/>
          <w:szCs w:val="22"/>
          <w:lang w:val="uk-UA"/>
        </w:rPr>
        <w:t>337</w:t>
      </w:r>
      <w:r w:rsidRPr="008034C0">
        <w:rPr>
          <w:rFonts w:ascii="Calibri" w:hAnsi="Calibri" w:cs="Calibri"/>
          <w:color w:val="000000"/>
          <w:sz w:val="22"/>
          <w:szCs w:val="22"/>
          <w:lang w:val="en-US"/>
        </w:rPr>
        <w:t xml:space="preserve"> individuals seeking appointment as local court judges, and from 59</w:t>
      </w:r>
      <w:r>
        <w:rPr>
          <w:rFonts w:ascii="Calibri" w:hAnsi="Calibri" w:cs="Calibri"/>
          <w:color w:val="000000"/>
          <w:sz w:val="22"/>
          <w:szCs w:val="22"/>
          <w:lang w:val="uk-UA"/>
        </w:rPr>
        <w:t>5</w:t>
      </w:r>
      <w:r w:rsidRPr="008034C0">
        <w:rPr>
          <w:rFonts w:ascii="Calibri" w:hAnsi="Calibri" w:cs="Calibri"/>
          <w:color w:val="000000"/>
          <w:sz w:val="22"/>
          <w:szCs w:val="22"/>
          <w:lang w:val="en-US"/>
        </w:rPr>
        <w:t xml:space="preserve"> sitting judges requesting transfer to other courts.</w:t>
      </w:r>
    </w:p>
    <w:p w14:paraId="2CACB5D8" w14:textId="77777777" w:rsidR="0063177A" w:rsidRPr="008034C0" w:rsidRDefault="0063177A" w:rsidP="0063177A">
      <w:pPr>
        <w:pBdr>
          <w:top w:val="nil"/>
          <w:left w:val="nil"/>
          <w:bottom w:val="nil"/>
          <w:right w:val="nil"/>
          <w:between w:val="nil"/>
        </w:pBdr>
        <w:spacing w:before="120"/>
        <w:jc w:val="both"/>
        <w:rPr>
          <w:rFonts w:ascii="Calibri" w:hAnsi="Calibri" w:cs="Calibri"/>
          <w:color w:val="000000"/>
          <w:sz w:val="22"/>
          <w:szCs w:val="22"/>
          <w:lang w:val="en-US"/>
        </w:rPr>
      </w:pPr>
      <w:r w:rsidRPr="008034C0">
        <w:rPr>
          <w:rFonts w:ascii="Calibri" w:hAnsi="Calibri" w:cs="Calibri"/>
          <w:color w:val="000000"/>
          <w:sz w:val="22"/>
          <w:szCs w:val="22"/>
          <w:lang w:val="en-US"/>
        </w:rPr>
        <w:t xml:space="preserve">In accordance with Ukrainian legislation, the HQCJ must thoroughly verify the information provided by all candidates and their close affiliates by requesting and analyzing data from more than a dozen national registers and databases. Currently, HQCJ collects and verifies data manually, which is a very </w:t>
      </w:r>
      <w:proofErr w:type="spellStart"/>
      <w:r w:rsidRPr="008034C0">
        <w:rPr>
          <w:rFonts w:ascii="Calibri" w:hAnsi="Calibri" w:cs="Calibri"/>
          <w:color w:val="000000"/>
          <w:sz w:val="22"/>
          <w:szCs w:val="22"/>
          <w:lang w:val="en-US"/>
        </w:rPr>
        <w:t>labour-intensive</w:t>
      </w:r>
      <w:proofErr w:type="spellEnd"/>
      <w:r w:rsidRPr="008034C0">
        <w:rPr>
          <w:rFonts w:ascii="Calibri" w:hAnsi="Calibri" w:cs="Calibri"/>
          <w:color w:val="000000"/>
          <w:sz w:val="22"/>
          <w:szCs w:val="22"/>
          <w:lang w:val="en-US"/>
        </w:rPr>
        <w:t xml:space="preserve"> process and creates a risk of delays in the competition. Therefore, automating data collection and analysis processes has become an urgent institutional need to ensure the efficiency, accuracy and timely completion of selection procedures.</w:t>
      </w:r>
    </w:p>
    <w:p w14:paraId="1FD0CCCF" w14:textId="30CEC4FD" w:rsidR="001B79CA" w:rsidRDefault="0063177A" w:rsidP="0063177A">
      <w:pPr>
        <w:pBdr>
          <w:top w:val="nil"/>
          <w:left w:val="nil"/>
          <w:bottom w:val="nil"/>
          <w:right w:val="nil"/>
          <w:between w:val="nil"/>
        </w:pBdr>
        <w:spacing w:before="120"/>
        <w:jc w:val="both"/>
        <w:rPr>
          <w:rFonts w:asciiTheme="majorHAnsi" w:eastAsia="Calibri" w:hAnsiTheme="majorHAnsi" w:cstheme="majorHAnsi"/>
          <w:sz w:val="22"/>
          <w:szCs w:val="22"/>
          <w:lang w:val="en-US"/>
        </w:rPr>
      </w:pPr>
      <w:r w:rsidRPr="008034C0">
        <w:rPr>
          <w:rFonts w:ascii="Calibri" w:hAnsi="Calibri" w:cs="Calibri"/>
          <w:color w:val="000000"/>
          <w:sz w:val="22"/>
          <w:szCs w:val="22"/>
          <w:lang w:val="en-US"/>
        </w:rPr>
        <w:t xml:space="preserve">In response to the HQCJ’s and SJA’s request, </w:t>
      </w:r>
      <w:r w:rsidR="005153FA" w:rsidRPr="008034C0">
        <w:rPr>
          <w:rFonts w:asciiTheme="majorHAnsi" w:eastAsia="Calibri" w:hAnsiTheme="majorHAnsi" w:cstheme="majorHAnsi"/>
          <w:sz w:val="22"/>
          <w:szCs w:val="22"/>
          <w:lang w:val="en-US"/>
        </w:rPr>
        <w:t xml:space="preserve">the Project supports </w:t>
      </w:r>
      <w:r w:rsidRPr="008034C0">
        <w:rPr>
          <w:rFonts w:ascii="Calibri" w:hAnsi="Calibri" w:cs="Calibri"/>
          <w:color w:val="000000"/>
          <w:sz w:val="22"/>
          <w:szCs w:val="22"/>
          <w:lang w:val="en-US"/>
        </w:rPr>
        <w:t xml:space="preserve">HQCJ and SJA </w:t>
      </w:r>
      <w:r w:rsidR="005153FA" w:rsidRPr="008034C0">
        <w:rPr>
          <w:rFonts w:asciiTheme="majorHAnsi" w:eastAsia="Calibri" w:hAnsiTheme="majorHAnsi" w:cstheme="majorHAnsi"/>
          <w:sz w:val="22"/>
          <w:szCs w:val="22"/>
          <w:lang w:val="en-US"/>
        </w:rPr>
        <w:t xml:space="preserve">in the procurement of services necessary for the development </w:t>
      </w:r>
      <w:r w:rsidRPr="008034C0">
        <w:rPr>
          <w:rFonts w:asciiTheme="majorHAnsi" w:eastAsia="Calibri" w:hAnsiTheme="majorHAnsi" w:cstheme="majorHAnsi"/>
          <w:sz w:val="22"/>
          <w:szCs w:val="22"/>
          <w:lang w:val="en-US"/>
        </w:rPr>
        <w:t>of an information system for an automating the process of collecting and analyzing data for the judicial dossier</w:t>
      </w:r>
      <w:r w:rsidR="005153FA" w:rsidRPr="008034C0">
        <w:rPr>
          <w:rFonts w:asciiTheme="majorHAnsi" w:eastAsia="Calibri" w:hAnsiTheme="majorHAnsi" w:cstheme="majorHAnsi"/>
          <w:sz w:val="22"/>
          <w:szCs w:val="22"/>
          <w:lang w:val="en-US"/>
        </w:rPr>
        <w:t>.</w:t>
      </w:r>
    </w:p>
    <w:p w14:paraId="3053F6B9" w14:textId="77777777" w:rsidR="00C4299D" w:rsidRPr="008034C0" w:rsidRDefault="00C4299D" w:rsidP="0063177A">
      <w:pPr>
        <w:pBdr>
          <w:top w:val="nil"/>
          <w:left w:val="nil"/>
          <w:bottom w:val="nil"/>
          <w:right w:val="nil"/>
          <w:between w:val="nil"/>
        </w:pBdr>
        <w:spacing w:before="120"/>
        <w:jc w:val="both"/>
        <w:rPr>
          <w:rFonts w:asciiTheme="majorHAnsi" w:eastAsia="Calibri" w:hAnsiTheme="majorHAnsi" w:cstheme="majorHAnsi"/>
          <w:sz w:val="22"/>
          <w:szCs w:val="22"/>
          <w:lang w:val="en-US"/>
        </w:rPr>
      </w:pPr>
    </w:p>
    <w:p w14:paraId="688E01EF" w14:textId="6A422C97" w:rsidR="00107D71" w:rsidRPr="008034C0" w:rsidRDefault="00683C79" w:rsidP="002A264A">
      <w:pPr>
        <w:pStyle w:val="ab"/>
        <w:numPr>
          <w:ilvl w:val="0"/>
          <w:numId w:val="8"/>
        </w:numPr>
        <w:shd w:val="clear" w:color="auto" w:fill="E6E6E6"/>
        <w:rPr>
          <w:rFonts w:asciiTheme="majorHAnsi" w:hAnsiTheme="majorHAnsi" w:cstheme="majorHAnsi"/>
        </w:rPr>
      </w:pPr>
      <w:r w:rsidRPr="008034C0">
        <w:rPr>
          <w:rFonts w:asciiTheme="majorHAnsi" w:eastAsia="Calibri" w:hAnsiTheme="majorHAnsi" w:cstheme="majorHAnsi"/>
          <w:b/>
        </w:rPr>
        <w:t>Objectives and Desired Results</w:t>
      </w:r>
    </w:p>
    <w:p w14:paraId="02C4FEA2" w14:textId="77777777" w:rsidR="004C382F" w:rsidRPr="008034C0" w:rsidRDefault="004C382F" w:rsidP="00AC52A0">
      <w:pPr>
        <w:pBdr>
          <w:top w:val="nil"/>
          <w:left w:val="nil"/>
          <w:bottom w:val="nil"/>
          <w:right w:val="nil"/>
          <w:between w:val="nil"/>
        </w:pBdr>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The main goal is the automation of processes related to the collection and analysis of information for the verification of information regarding compliance by candidates for judicial positions and judges with the rules of professional ethics and compliance of judges with the criterion of integrity, including the compliance of expenses with the property of judges and family members and close persons.</w:t>
      </w:r>
    </w:p>
    <w:p w14:paraId="67311E0B" w14:textId="14DEBFE2" w:rsidR="00107D71" w:rsidRPr="008034C0" w:rsidRDefault="00C50022" w:rsidP="00AC52A0">
      <w:pPr>
        <w:pBdr>
          <w:top w:val="nil"/>
          <w:left w:val="nil"/>
          <w:bottom w:val="nil"/>
          <w:right w:val="nil"/>
          <w:between w:val="nil"/>
        </w:pBdr>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 xml:space="preserve">The main result will be a developed and put into </w:t>
      </w:r>
      <w:r w:rsidR="003B248B">
        <w:rPr>
          <w:rFonts w:asciiTheme="majorHAnsi" w:eastAsia="Calibri" w:hAnsiTheme="majorHAnsi" w:cstheme="majorHAnsi"/>
          <w:sz w:val="22"/>
          <w:szCs w:val="22"/>
          <w:lang w:val="en-US"/>
        </w:rPr>
        <w:t>experimental</w:t>
      </w:r>
      <w:r w:rsidRPr="008034C0">
        <w:rPr>
          <w:rFonts w:asciiTheme="majorHAnsi" w:eastAsia="Calibri" w:hAnsiTheme="majorHAnsi" w:cstheme="majorHAnsi"/>
          <w:sz w:val="22"/>
          <w:szCs w:val="22"/>
          <w:lang w:val="en-US"/>
        </w:rPr>
        <w:t xml:space="preserve"> operation </w:t>
      </w:r>
      <w:r w:rsidR="004C382F" w:rsidRPr="008034C0">
        <w:rPr>
          <w:rFonts w:asciiTheme="majorHAnsi" w:eastAsia="Calibri" w:hAnsiTheme="majorHAnsi" w:cstheme="majorHAnsi"/>
          <w:sz w:val="22"/>
          <w:szCs w:val="22"/>
          <w:lang w:val="en-US"/>
        </w:rPr>
        <w:t>Software product "Information exchange module" and Software product "Information collection module"</w:t>
      </w:r>
      <w:r w:rsidR="00AC52A0" w:rsidRPr="008034C0">
        <w:rPr>
          <w:rFonts w:asciiTheme="majorHAnsi" w:eastAsia="Calibri" w:hAnsiTheme="majorHAnsi" w:cstheme="majorHAnsi"/>
          <w:sz w:val="22"/>
          <w:szCs w:val="22"/>
          <w:lang w:val="en-US"/>
        </w:rPr>
        <w:t xml:space="preserve"> (</w:t>
      </w:r>
      <w:r w:rsidR="004C382F" w:rsidRPr="008034C0">
        <w:rPr>
          <w:rFonts w:asciiTheme="majorHAnsi" w:eastAsia="Calibri" w:hAnsiTheme="majorHAnsi" w:cstheme="majorHAnsi"/>
          <w:sz w:val="22"/>
          <w:szCs w:val="22"/>
          <w:lang w:val="en-US"/>
        </w:rPr>
        <w:t xml:space="preserve">hereinafter collectively </w:t>
      </w:r>
      <w:r w:rsidR="00AC52A0" w:rsidRPr="008034C0">
        <w:rPr>
          <w:rFonts w:asciiTheme="majorHAnsi" w:eastAsia="Calibri" w:hAnsiTheme="majorHAnsi" w:cstheme="majorHAnsi"/>
          <w:sz w:val="22"/>
          <w:szCs w:val="22"/>
          <w:lang w:val="en-US"/>
        </w:rPr>
        <w:t xml:space="preserve">- </w:t>
      </w:r>
      <w:r w:rsidR="004C382F" w:rsidRPr="008034C0">
        <w:rPr>
          <w:rFonts w:asciiTheme="majorHAnsi" w:eastAsia="Calibri" w:hAnsiTheme="majorHAnsi" w:cstheme="majorHAnsi"/>
          <w:sz w:val="22"/>
          <w:szCs w:val="22"/>
          <w:lang w:val="en-US"/>
        </w:rPr>
        <w:t>SP</w:t>
      </w:r>
      <w:r w:rsidR="00AC52A0" w:rsidRPr="008034C0">
        <w:rPr>
          <w:rFonts w:asciiTheme="majorHAnsi" w:eastAsia="Calibri" w:hAnsiTheme="majorHAnsi" w:cstheme="majorHAnsi"/>
          <w:sz w:val="22"/>
          <w:szCs w:val="22"/>
          <w:lang w:val="en-US"/>
        </w:rPr>
        <w:t>).</w:t>
      </w:r>
    </w:p>
    <w:p w14:paraId="05DC2B32" w14:textId="542B9038" w:rsidR="00107D71" w:rsidRPr="008034C0" w:rsidRDefault="00107D71">
      <w:pPr>
        <w:jc w:val="both"/>
        <w:rPr>
          <w:rFonts w:asciiTheme="majorHAnsi" w:eastAsia="Calibri" w:hAnsiTheme="majorHAnsi" w:cstheme="majorHAnsi"/>
          <w:sz w:val="22"/>
          <w:szCs w:val="22"/>
          <w:lang w:val="en-US"/>
        </w:rPr>
      </w:pPr>
    </w:p>
    <w:p w14:paraId="6A71C6D2" w14:textId="0330A5C9" w:rsidR="00107D71" w:rsidRPr="008034C0" w:rsidRDefault="00683C79" w:rsidP="00C357A4">
      <w:pPr>
        <w:pStyle w:val="ab"/>
        <w:numPr>
          <w:ilvl w:val="0"/>
          <w:numId w:val="8"/>
        </w:numPr>
        <w:shd w:val="clear" w:color="auto" w:fill="E6E6E6"/>
        <w:rPr>
          <w:rFonts w:asciiTheme="majorHAnsi" w:hAnsiTheme="majorHAnsi" w:cstheme="majorHAnsi"/>
        </w:rPr>
      </w:pPr>
      <w:r w:rsidRPr="008034C0">
        <w:rPr>
          <w:rFonts w:asciiTheme="majorHAnsi" w:eastAsia="Calibri" w:hAnsiTheme="majorHAnsi" w:cstheme="majorHAnsi"/>
          <w:b/>
        </w:rPr>
        <w:t xml:space="preserve">Description of </w:t>
      </w:r>
      <w:r w:rsidR="00C357A4" w:rsidRPr="008034C0">
        <w:rPr>
          <w:rFonts w:asciiTheme="majorHAnsi" w:eastAsia="Calibri" w:hAnsiTheme="majorHAnsi" w:cstheme="majorHAnsi"/>
          <w:b/>
        </w:rPr>
        <w:t>the assig</w:t>
      </w:r>
      <w:r w:rsidR="00286E4F" w:rsidRPr="008034C0">
        <w:rPr>
          <w:rFonts w:asciiTheme="majorHAnsi" w:eastAsia="Calibri" w:hAnsiTheme="majorHAnsi" w:cstheme="majorHAnsi"/>
          <w:b/>
        </w:rPr>
        <w:t>nment</w:t>
      </w:r>
    </w:p>
    <w:p w14:paraId="29E56631" w14:textId="3772AF7C" w:rsidR="00107D71" w:rsidRPr="008034C0" w:rsidRDefault="005679AB">
      <w:pPr>
        <w:spacing w:before="120"/>
        <w:jc w:val="both"/>
        <w:rPr>
          <w:rFonts w:asciiTheme="majorHAnsi" w:eastAsia="Calibri" w:hAnsiTheme="majorHAnsi" w:cstheme="majorHAnsi"/>
          <w:bCs/>
          <w:sz w:val="22"/>
          <w:szCs w:val="22"/>
          <w:lang w:val="en-US"/>
        </w:rPr>
      </w:pPr>
      <w:r w:rsidRPr="008034C0">
        <w:rPr>
          <w:rFonts w:asciiTheme="majorHAnsi" w:eastAsia="Calibri" w:hAnsiTheme="majorHAnsi" w:cstheme="majorHAnsi"/>
          <w:b/>
          <w:sz w:val="22"/>
          <w:szCs w:val="22"/>
          <w:lang w:val="en-US"/>
        </w:rPr>
        <w:t>Task</w:t>
      </w:r>
      <w:r w:rsidRPr="008034C0">
        <w:rPr>
          <w:rFonts w:asciiTheme="majorHAnsi" w:eastAsia="Calibri" w:hAnsiTheme="majorHAnsi" w:cstheme="majorHAnsi"/>
          <w:bCs/>
          <w:sz w:val="22"/>
          <w:szCs w:val="22"/>
          <w:lang w:val="en-US"/>
        </w:rPr>
        <w:t xml:space="preserve">: development and implementation of </w:t>
      </w:r>
      <w:r w:rsidR="004C382F" w:rsidRPr="008034C0">
        <w:rPr>
          <w:rFonts w:asciiTheme="majorHAnsi" w:eastAsia="Calibri" w:hAnsiTheme="majorHAnsi" w:cstheme="majorHAnsi"/>
          <w:bCs/>
          <w:sz w:val="22"/>
          <w:szCs w:val="22"/>
          <w:lang w:val="en-US"/>
        </w:rPr>
        <w:t>SP</w:t>
      </w:r>
      <w:r w:rsidRPr="008034C0">
        <w:rPr>
          <w:rFonts w:asciiTheme="majorHAnsi" w:eastAsia="Calibri" w:hAnsiTheme="majorHAnsi" w:cstheme="majorHAnsi"/>
          <w:bCs/>
          <w:sz w:val="22"/>
          <w:szCs w:val="22"/>
          <w:lang w:val="en-US"/>
        </w:rPr>
        <w:t xml:space="preserve"> </w:t>
      </w:r>
      <w:r w:rsidR="00AC52A0" w:rsidRPr="008034C0">
        <w:rPr>
          <w:rFonts w:asciiTheme="majorHAnsi" w:eastAsia="Calibri" w:hAnsiTheme="majorHAnsi" w:cstheme="majorHAnsi"/>
          <w:bCs/>
          <w:sz w:val="22"/>
          <w:szCs w:val="22"/>
          <w:lang w:val="en-US"/>
        </w:rPr>
        <w:t>in the Beneficiary</w:t>
      </w:r>
      <w:r w:rsidRPr="008034C0">
        <w:rPr>
          <w:rFonts w:asciiTheme="majorHAnsi" w:eastAsia="Calibri" w:hAnsiTheme="majorHAnsi" w:cstheme="majorHAnsi"/>
          <w:bCs/>
          <w:sz w:val="22"/>
          <w:szCs w:val="22"/>
          <w:lang w:val="en-US"/>
        </w:rPr>
        <w:t>.</w:t>
      </w:r>
    </w:p>
    <w:p w14:paraId="608E41F6" w14:textId="77777777" w:rsidR="00107D71" w:rsidRPr="008034C0" w:rsidRDefault="00107D71">
      <w:pPr>
        <w:pBdr>
          <w:top w:val="nil"/>
          <w:left w:val="nil"/>
          <w:bottom w:val="nil"/>
          <w:right w:val="nil"/>
          <w:between w:val="nil"/>
        </w:pBdr>
        <w:spacing w:before="120"/>
        <w:jc w:val="both"/>
        <w:rPr>
          <w:rFonts w:asciiTheme="majorHAnsi" w:eastAsia="Calibri" w:hAnsiTheme="majorHAnsi" w:cstheme="majorHAnsi"/>
          <w:b/>
          <w:sz w:val="22"/>
          <w:szCs w:val="22"/>
          <w:lang w:val="en-US"/>
        </w:rPr>
      </w:pPr>
    </w:p>
    <w:p w14:paraId="4C85643E" w14:textId="0444E5CA" w:rsidR="00107D71" w:rsidRPr="008034C0" w:rsidRDefault="005679AB">
      <w:pPr>
        <w:numPr>
          <w:ilvl w:val="0"/>
          <w:numId w:val="2"/>
        </w:numPr>
        <w:pBdr>
          <w:top w:val="nil"/>
          <w:left w:val="nil"/>
          <w:bottom w:val="nil"/>
          <w:right w:val="nil"/>
          <w:between w:val="nil"/>
        </w:pBdr>
        <w:tabs>
          <w:tab w:val="left" w:pos="10490"/>
        </w:tabs>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The Supplier must supply the following related services</w:t>
      </w:r>
      <w:r w:rsidR="00473C46" w:rsidRPr="008034C0">
        <w:rPr>
          <w:rFonts w:asciiTheme="majorHAnsi" w:eastAsia="Calibri" w:hAnsiTheme="majorHAnsi" w:cstheme="majorHAnsi"/>
          <w:b/>
          <w:color w:val="000000"/>
          <w:sz w:val="22"/>
          <w:szCs w:val="22"/>
          <w:lang w:val="en-US"/>
        </w:rPr>
        <w:t>:</w:t>
      </w:r>
    </w:p>
    <w:p w14:paraId="34636B40" w14:textId="77777777" w:rsidR="00107D71" w:rsidRPr="008034C0" w:rsidRDefault="00107D71">
      <w:pPr>
        <w:tabs>
          <w:tab w:val="left" w:pos="10490"/>
        </w:tabs>
        <w:jc w:val="both"/>
        <w:rPr>
          <w:rFonts w:asciiTheme="majorHAnsi" w:eastAsia="Calibri" w:hAnsiTheme="majorHAnsi" w:cstheme="majorHAnsi"/>
          <w:sz w:val="22"/>
          <w:szCs w:val="22"/>
          <w:lang w:val="en-US"/>
        </w:rPr>
      </w:pPr>
    </w:p>
    <w:p w14:paraId="6DE37115" w14:textId="29C1F6B3" w:rsidR="00006A9D" w:rsidRPr="008034C0" w:rsidRDefault="005679AB" w:rsidP="00006A9D">
      <w:pPr>
        <w:numPr>
          <w:ilvl w:val="0"/>
          <w:numId w:val="1"/>
        </w:numPr>
        <w:pBdr>
          <w:top w:val="nil"/>
          <w:left w:val="nil"/>
          <w:bottom w:val="nil"/>
          <w:right w:val="nil"/>
          <w:between w:val="nil"/>
        </w:pBdr>
        <w:tabs>
          <w:tab w:val="left" w:pos="10490"/>
        </w:tabs>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Development of the technical </w:t>
      </w:r>
      <w:proofErr w:type="gramStart"/>
      <w:r w:rsidRPr="008034C0">
        <w:rPr>
          <w:rFonts w:asciiTheme="majorHAnsi" w:eastAsia="Calibri" w:hAnsiTheme="majorHAnsi" w:cstheme="majorHAnsi"/>
          <w:color w:val="000000"/>
          <w:sz w:val="22"/>
          <w:szCs w:val="22"/>
          <w:lang w:val="en-US"/>
        </w:rPr>
        <w:t>specification</w:t>
      </w:r>
      <w:r w:rsidR="00006A9D" w:rsidRPr="008034C0">
        <w:rPr>
          <w:rFonts w:asciiTheme="majorHAnsi" w:eastAsia="Calibri" w:hAnsiTheme="majorHAnsi" w:cstheme="majorHAnsi"/>
          <w:color w:val="000000"/>
          <w:sz w:val="22"/>
          <w:szCs w:val="22"/>
          <w:lang w:val="en-US"/>
        </w:rPr>
        <w:t>;</w:t>
      </w:r>
      <w:proofErr w:type="gramEnd"/>
    </w:p>
    <w:p w14:paraId="497617DB" w14:textId="01DE2B46" w:rsidR="00006A9D" w:rsidRPr="008034C0" w:rsidRDefault="005679AB" w:rsidP="00006A9D">
      <w:pPr>
        <w:numPr>
          <w:ilvl w:val="0"/>
          <w:numId w:val="1"/>
        </w:numPr>
        <w:pBdr>
          <w:top w:val="nil"/>
          <w:left w:val="nil"/>
          <w:bottom w:val="nil"/>
          <w:right w:val="nil"/>
          <w:between w:val="nil"/>
        </w:pBdr>
        <w:tabs>
          <w:tab w:val="left" w:pos="10490"/>
        </w:tabs>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Development of a technical </w:t>
      </w:r>
      <w:proofErr w:type="gramStart"/>
      <w:r w:rsidRPr="008034C0">
        <w:rPr>
          <w:rFonts w:asciiTheme="majorHAnsi" w:eastAsia="Calibri" w:hAnsiTheme="majorHAnsi" w:cstheme="majorHAnsi"/>
          <w:color w:val="000000"/>
          <w:sz w:val="22"/>
          <w:szCs w:val="22"/>
          <w:lang w:val="en-US"/>
        </w:rPr>
        <w:t>project</w:t>
      </w:r>
      <w:r w:rsidR="00006A9D" w:rsidRPr="008034C0">
        <w:rPr>
          <w:rFonts w:asciiTheme="majorHAnsi" w:eastAsia="Calibri" w:hAnsiTheme="majorHAnsi" w:cstheme="majorHAnsi"/>
          <w:color w:val="000000"/>
          <w:sz w:val="22"/>
          <w:szCs w:val="22"/>
          <w:lang w:val="en-US"/>
        </w:rPr>
        <w:t>;</w:t>
      </w:r>
      <w:proofErr w:type="gramEnd"/>
    </w:p>
    <w:p w14:paraId="527E15AF" w14:textId="64A23958" w:rsidR="00006A9D" w:rsidRPr="008034C0" w:rsidRDefault="004C382F" w:rsidP="00006A9D">
      <w:pPr>
        <w:numPr>
          <w:ilvl w:val="0"/>
          <w:numId w:val="1"/>
        </w:numPr>
        <w:pBdr>
          <w:top w:val="nil"/>
          <w:left w:val="nil"/>
          <w:bottom w:val="nil"/>
          <w:right w:val="nil"/>
          <w:between w:val="nil"/>
        </w:pBdr>
        <w:tabs>
          <w:tab w:val="left" w:pos="10490"/>
        </w:tabs>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SP</w:t>
      </w:r>
      <w:r w:rsidR="005679AB" w:rsidRPr="008034C0">
        <w:rPr>
          <w:rFonts w:asciiTheme="majorHAnsi" w:eastAsia="Calibri" w:hAnsiTheme="majorHAnsi" w:cstheme="majorHAnsi"/>
          <w:color w:val="000000"/>
          <w:sz w:val="22"/>
          <w:szCs w:val="22"/>
          <w:lang w:val="en-US"/>
        </w:rPr>
        <w:t xml:space="preserve"> software </w:t>
      </w:r>
      <w:proofErr w:type="gramStart"/>
      <w:r w:rsidR="005679AB" w:rsidRPr="008034C0">
        <w:rPr>
          <w:rFonts w:asciiTheme="majorHAnsi" w:eastAsia="Calibri" w:hAnsiTheme="majorHAnsi" w:cstheme="majorHAnsi"/>
          <w:color w:val="000000"/>
          <w:sz w:val="22"/>
          <w:szCs w:val="22"/>
          <w:lang w:val="en-US"/>
        </w:rPr>
        <w:t>development</w:t>
      </w:r>
      <w:r w:rsidR="00006A9D" w:rsidRPr="008034C0">
        <w:rPr>
          <w:rFonts w:asciiTheme="majorHAnsi" w:eastAsia="Calibri" w:hAnsiTheme="majorHAnsi" w:cstheme="majorHAnsi"/>
          <w:color w:val="000000"/>
          <w:sz w:val="22"/>
          <w:szCs w:val="22"/>
          <w:lang w:val="en-US"/>
        </w:rPr>
        <w:t>;</w:t>
      </w:r>
      <w:proofErr w:type="gramEnd"/>
    </w:p>
    <w:p w14:paraId="398C1A59" w14:textId="3DA84A59" w:rsidR="00006A9D" w:rsidRPr="008034C0" w:rsidRDefault="005679AB" w:rsidP="00006A9D">
      <w:pPr>
        <w:numPr>
          <w:ilvl w:val="0"/>
          <w:numId w:val="1"/>
        </w:numPr>
        <w:pBdr>
          <w:top w:val="nil"/>
          <w:left w:val="nil"/>
          <w:bottom w:val="nil"/>
          <w:right w:val="nil"/>
          <w:between w:val="nil"/>
        </w:pBdr>
        <w:tabs>
          <w:tab w:val="left" w:pos="10490"/>
        </w:tabs>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Introduction of </w:t>
      </w:r>
      <w:r w:rsidR="004C382F" w:rsidRPr="008034C0">
        <w:rPr>
          <w:rFonts w:asciiTheme="majorHAnsi" w:eastAsia="Calibri" w:hAnsiTheme="majorHAnsi" w:cstheme="majorHAnsi"/>
          <w:color w:val="000000"/>
          <w:sz w:val="22"/>
          <w:szCs w:val="22"/>
          <w:lang w:val="en-US"/>
        </w:rPr>
        <w:t>SP</w:t>
      </w:r>
      <w:r w:rsidRPr="008034C0">
        <w:rPr>
          <w:rFonts w:asciiTheme="majorHAnsi" w:eastAsia="Calibri" w:hAnsiTheme="majorHAnsi" w:cstheme="majorHAnsi"/>
          <w:color w:val="000000"/>
          <w:sz w:val="22"/>
          <w:szCs w:val="22"/>
          <w:lang w:val="en-US"/>
        </w:rPr>
        <w:t xml:space="preserve"> into </w:t>
      </w:r>
      <w:r w:rsidR="003B248B">
        <w:rPr>
          <w:rFonts w:asciiTheme="majorHAnsi" w:eastAsia="Calibri" w:hAnsiTheme="majorHAnsi" w:cstheme="majorHAnsi"/>
          <w:color w:val="000000"/>
          <w:sz w:val="22"/>
          <w:szCs w:val="22"/>
          <w:lang w:val="en-US"/>
        </w:rPr>
        <w:t>experimental</w:t>
      </w:r>
      <w:r w:rsidRPr="008034C0">
        <w:rPr>
          <w:rFonts w:asciiTheme="majorHAnsi" w:eastAsia="Calibri" w:hAnsiTheme="majorHAnsi" w:cstheme="majorHAnsi"/>
          <w:color w:val="000000"/>
          <w:sz w:val="22"/>
          <w:szCs w:val="22"/>
          <w:lang w:val="en-US"/>
        </w:rPr>
        <w:t xml:space="preserve"> </w:t>
      </w:r>
      <w:proofErr w:type="gramStart"/>
      <w:r w:rsidRPr="008034C0">
        <w:rPr>
          <w:rFonts w:asciiTheme="majorHAnsi" w:eastAsia="Calibri" w:hAnsiTheme="majorHAnsi" w:cstheme="majorHAnsi"/>
          <w:color w:val="000000"/>
          <w:sz w:val="22"/>
          <w:szCs w:val="22"/>
          <w:lang w:val="en-US"/>
        </w:rPr>
        <w:t>operation</w:t>
      </w:r>
      <w:r w:rsidR="00442AF0" w:rsidRPr="008034C0">
        <w:rPr>
          <w:rFonts w:asciiTheme="majorHAnsi" w:eastAsia="Calibri" w:hAnsiTheme="majorHAnsi" w:cstheme="majorHAnsi"/>
          <w:color w:val="000000"/>
          <w:sz w:val="22"/>
          <w:szCs w:val="22"/>
          <w:lang w:val="en-US"/>
        </w:rPr>
        <w:t>;</w:t>
      </w:r>
      <w:proofErr w:type="gramEnd"/>
    </w:p>
    <w:p w14:paraId="4EDBA7B7" w14:textId="0064DCA7" w:rsidR="00006A9D" w:rsidRPr="008034C0" w:rsidRDefault="005679AB" w:rsidP="00006A9D">
      <w:pPr>
        <w:numPr>
          <w:ilvl w:val="0"/>
          <w:numId w:val="1"/>
        </w:numPr>
        <w:pBdr>
          <w:top w:val="nil"/>
          <w:left w:val="nil"/>
          <w:bottom w:val="nil"/>
          <w:right w:val="nil"/>
          <w:between w:val="nil"/>
        </w:pBdr>
        <w:tabs>
          <w:tab w:val="left" w:pos="10490"/>
        </w:tabs>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Provision of </w:t>
      </w:r>
      <w:r w:rsidR="004C382F" w:rsidRPr="008034C0">
        <w:rPr>
          <w:rFonts w:asciiTheme="majorHAnsi" w:eastAsia="Calibri" w:hAnsiTheme="majorHAnsi" w:cstheme="majorHAnsi"/>
          <w:color w:val="000000"/>
          <w:sz w:val="22"/>
          <w:szCs w:val="22"/>
          <w:lang w:val="en-US"/>
        </w:rPr>
        <w:t>SP</w:t>
      </w:r>
      <w:r w:rsidRPr="008034C0">
        <w:rPr>
          <w:rFonts w:asciiTheme="majorHAnsi" w:eastAsia="Calibri" w:hAnsiTheme="majorHAnsi" w:cstheme="majorHAnsi"/>
          <w:color w:val="000000"/>
          <w:sz w:val="22"/>
          <w:szCs w:val="22"/>
          <w:lang w:val="en-US"/>
        </w:rPr>
        <w:t xml:space="preserve"> warranty service (1 year)</w:t>
      </w:r>
      <w:r w:rsidR="00AC52A0" w:rsidRPr="008034C0">
        <w:rPr>
          <w:rFonts w:asciiTheme="majorHAnsi" w:eastAsia="Calibri" w:hAnsiTheme="majorHAnsi" w:cstheme="majorHAnsi"/>
          <w:color w:val="000000"/>
          <w:sz w:val="22"/>
          <w:szCs w:val="22"/>
          <w:lang w:val="en-US"/>
        </w:rPr>
        <w:t>.</w:t>
      </w:r>
    </w:p>
    <w:p w14:paraId="6ACE17E7" w14:textId="77777777" w:rsidR="00107D71" w:rsidRPr="008034C0" w:rsidRDefault="00107D71">
      <w:pPr>
        <w:tabs>
          <w:tab w:val="left" w:pos="10490"/>
        </w:tabs>
        <w:jc w:val="both"/>
        <w:rPr>
          <w:rFonts w:asciiTheme="majorHAnsi" w:eastAsia="Calibri" w:hAnsiTheme="majorHAnsi" w:cstheme="majorHAnsi"/>
          <w:sz w:val="22"/>
          <w:szCs w:val="22"/>
          <w:lang w:val="en-US"/>
        </w:rPr>
      </w:pPr>
    </w:p>
    <w:p w14:paraId="7F77F96B" w14:textId="60EB65F1" w:rsidR="00107D71" w:rsidRPr="008034C0" w:rsidRDefault="005679AB">
      <w:pPr>
        <w:numPr>
          <w:ilvl w:val="0"/>
          <w:numId w:val="2"/>
        </w:numPr>
        <w:pBdr>
          <w:top w:val="nil"/>
          <w:left w:val="nil"/>
          <w:bottom w:val="nil"/>
          <w:right w:val="nil"/>
          <w:between w:val="nil"/>
        </w:pBdr>
        <w:tabs>
          <w:tab w:val="left" w:pos="10490"/>
        </w:tabs>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Delivery schedule</w:t>
      </w:r>
    </w:p>
    <w:p w14:paraId="3679D100" w14:textId="77777777" w:rsidR="003C35EB" w:rsidRPr="008034C0" w:rsidRDefault="003C35EB">
      <w:pPr>
        <w:pBdr>
          <w:top w:val="nil"/>
          <w:left w:val="nil"/>
          <w:bottom w:val="nil"/>
          <w:right w:val="nil"/>
          <w:between w:val="nil"/>
        </w:pBdr>
        <w:tabs>
          <w:tab w:val="left" w:pos="10490"/>
        </w:tabs>
        <w:jc w:val="center"/>
        <w:rPr>
          <w:rFonts w:asciiTheme="majorHAnsi" w:eastAsia="Calibri" w:hAnsiTheme="majorHAnsi" w:cstheme="majorHAnsi"/>
          <w:b/>
          <w:sz w:val="22"/>
          <w:szCs w:val="22"/>
          <w:lang w:val="en-US"/>
        </w:rPr>
      </w:pPr>
    </w:p>
    <w:tbl>
      <w:tblPr>
        <w:tblStyle w:val="a7"/>
        <w:tblW w:w="8834" w:type="dxa"/>
        <w:jc w:val="center"/>
        <w:tblInd w:w="0" w:type="dxa"/>
        <w:tblLayout w:type="fixed"/>
        <w:tblLook w:val="0000" w:firstRow="0" w:lastRow="0" w:firstColumn="0" w:lastColumn="0" w:noHBand="0" w:noVBand="0"/>
      </w:tblPr>
      <w:tblGrid>
        <w:gridCol w:w="559"/>
        <w:gridCol w:w="4908"/>
        <w:gridCol w:w="762"/>
        <w:gridCol w:w="479"/>
        <w:gridCol w:w="2126"/>
      </w:tblGrid>
      <w:tr w:rsidR="00D114EE" w:rsidRPr="008034C0" w14:paraId="4AE1E4B4"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303090B9" w14:textId="77777777" w:rsidR="00D114EE" w:rsidRPr="008034C0" w:rsidRDefault="00D114EE" w:rsidP="009B42A9">
            <w:pPr>
              <w:pBdr>
                <w:top w:val="nil"/>
                <w:left w:val="nil"/>
                <w:bottom w:val="nil"/>
                <w:right w:val="nil"/>
                <w:between w:val="nil"/>
              </w:pBdr>
              <w:rPr>
                <w:rFonts w:asciiTheme="majorHAnsi" w:eastAsia="Calibri" w:hAnsiTheme="majorHAnsi" w:cstheme="majorHAnsi"/>
                <w:b/>
                <w:color w:val="000000"/>
                <w:sz w:val="20"/>
                <w:szCs w:val="20"/>
                <w:lang w:val="en-US"/>
              </w:rPr>
            </w:pPr>
          </w:p>
        </w:tc>
        <w:tc>
          <w:tcPr>
            <w:tcW w:w="4908" w:type="dxa"/>
            <w:tcBorders>
              <w:top w:val="single" w:sz="4" w:space="0" w:color="000000"/>
              <w:left w:val="single" w:sz="6" w:space="0" w:color="000000"/>
              <w:bottom w:val="single" w:sz="4" w:space="0" w:color="000000"/>
            </w:tcBorders>
            <w:vAlign w:val="center"/>
          </w:tcPr>
          <w:p w14:paraId="522CDBC7" w14:textId="72ABBE95" w:rsidR="00D114EE" w:rsidRPr="008034C0" w:rsidRDefault="00D114EE" w:rsidP="00D114EE">
            <w:pPr>
              <w:pBdr>
                <w:top w:val="nil"/>
                <w:left w:val="nil"/>
                <w:bottom w:val="nil"/>
                <w:right w:val="nil"/>
                <w:between w:val="nil"/>
              </w:pBdr>
              <w:jc w:val="center"/>
              <w:rPr>
                <w:rFonts w:asciiTheme="majorHAnsi" w:eastAsia="Calibri" w:hAnsiTheme="majorHAnsi" w:cstheme="majorHAnsi"/>
                <w:b/>
                <w:color w:val="000000"/>
                <w:sz w:val="20"/>
                <w:szCs w:val="20"/>
                <w:lang w:val="en-US"/>
              </w:rPr>
            </w:pPr>
            <w:r w:rsidRPr="008034C0">
              <w:rPr>
                <w:rFonts w:asciiTheme="majorHAnsi" w:eastAsia="Calibri" w:hAnsiTheme="majorHAnsi" w:cstheme="majorHAnsi"/>
                <w:b/>
                <w:color w:val="000000"/>
                <w:sz w:val="20"/>
                <w:szCs w:val="20"/>
                <w:lang w:val="en-US"/>
              </w:rPr>
              <w:t>Stage</w:t>
            </w:r>
          </w:p>
        </w:tc>
        <w:tc>
          <w:tcPr>
            <w:tcW w:w="762" w:type="dxa"/>
            <w:tcBorders>
              <w:top w:val="single" w:sz="4" w:space="0" w:color="000000"/>
              <w:left w:val="single" w:sz="6" w:space="0" w:color="000000"/>
              <w:bottom w:val="single" w:sz="4" w:space="0" w:color="000000"/>
            </w:tcBorders>
            <w:vAlign w:val="center"/>
          </w:tcPr>
          <w:p w14:paraId="1DF84194" w14:textId="4843A621" w:rsidR="00D114EE" w:rsidRPr="008034C0" w:rsidRDefault="00D114EE" w:rsidP="00D114EE">
            <w:pPr>
              <w:pBdr>
                <w:top w:val="nil"/>
                <w:left w:val="nil"/>
                <w:bottom w:val="nil"/>
                <w:right w:val="nil"/>
                <w:between w:val="nil"/>
              </w:pBdr>
              <w:jc w:val="center"/>
              <w:rPr>
                <w:rFonts w:asciiTheme="majorHAnsi" w:eastAsia="Calibri" w:hAnsiTheme="majorHAnsi" w:cstheme="majorHAnsi"/>
                <w:b/>
                <w:color w:val="000000"/>
                <w:sz w:val="20"/>
                <w:szCs w:val="20"/>
                <w:lang w:val="en-US"/>
              </w:rPr>
            </w:pPr>
            <w:r w:rsidRPr="008034C0">
              <w:rPr>
                <w:rFonts w:asciiTheme="majorHAnsi" w:eastAsia="Calibri" w:hAnsiTheme="majorHAnsi" w:cstheme="majorHAnsi"/>
                <w:b/>
                <w:color w:val="000000"/>
                <w:sz w:val="20"/>
                <w:szCs w:val="20"/>
                <w:lang w:val="en-US"/>
              </w:rPr>
              <w:t>UOM</w:t>
            </w:r>
          </w:p>
        </w:tc>
        <w:tc>
          <w:tcPr>
            <w:tcW w:w="479" w:type="dxa"/>
            <w:tcBorders>
              <w:top w:val="single" w:sz="4" w:space="0" w:color="000000"/>
              <w:left w:val="single" w:sz="6" w:space="0" w:color="000000"/>
              <w:bottom w:val="single" w:sz="4" w:space="0" w:color="000000"/>
            </w:tcBorders>
            <w:vAlign w:val="center"/>
          </w:tcPr>
          <w:p w14:paraId="57F88DE6" w14:textId="1F4AF65A" w:rsidR="00D114EE" w:rsidRPr="008034C0" w:rsidRDefault="00D114EE" w:rsidP="00D114EE">
            <w:pPr>
              <w:pBdr>
                <w:top w:val="nil"/>
                <w:left w:val="nil"/>
                <w:bottom w:val="nil"/>
                <w:right w:val="nil"/>
                <w:between w:val="nil"/>
              </w:pBdr>
              <w:jc w:val="center"/>
              <w:rPr>
                <w:rFonts w:asciiTheme="majorHAnsi" w:eastAsia="Calibri" w:hAnsiTheme="majorHAnsi" w:cstheme="majorHAnsi"/>
                <w:b/>
                <w:color w:val="000000"/>
                <w:sz w:val="20"/>
                <w:szCs w:val="20"/>
                <w:lang w:val="en-US"/>
              </w:rPr>
            </w:pPr>
            <w:r w:rsidRPr="008034C0">
              <w:rPr>
                <w:rFonts w:asciiTheme="majorHAnsi" w:eastAsia="Calibri" w:hAnsiTheme="majorHAnsi" w:cstheme="majorHAnsi"/>
                <w:b/>
                <w:color w:val="000000"/>
                <w:sz w:val="20"/>
                <w:szCs w:val="20"/>
                <w:lang w:val="en-US"/>
              </w:rPr>
              <w:t>Qty</w:t>
            </w:r>
          </w:p>
        </w:tc>
        <w:tc>
          <w:tcPr>
            <w:tcW w:w="2126" w:type="dxa"/>
            <w:tcBorders>
              <w:top w:val="single" w:sz="4" w:space="0" w:color="000000"/>
              <w:left w:val="single" w:sz="6" w:space="0" w:color="000000"/>
              <w:bottom w:val="single" w:sz="4" w:space="0" w:color="000000"/>
              <w:right w:val="single" w:sz="6" w:space="0" w:color="000000"/>
            </w:tcBorders>
            <w:vAlign w:val="center"/>
          </w:tcPr>
          <w:p w14:paraId="7568A72A" w14:textId="4BB40E32" w:rsidR="00D114EE" w:rsidRPr="008034C0" w:rsidRDefault="00D114EE" w:rsidP="00D114EE">
            <w:pPr>
              <w:pBdr>
                <w:top w:val="nil"/>
                <w:left w:val="nil"/>
                <w:bottom w:val="nil"/>
                <w:right w:val="nil"/>
                <w:between w:val="nil"/>
              </w:pBdr>
              <w:jc w:val="center"/>
              <w:rPr>
                <w:rFonts w:asciiTheme="majorHAnsi" w:eastAsia="Calibri" w:hAnsiTheme="majorHAnsi" w:cstheme="majorHAnsi"/>
                <w:b/>
                <w:color w:val="000000"/>
                <w:sz w:val="20"/>
                <w:szCs w:val="20"/>
                <w:lang w:val="en-US"/>
              </w:rPr>
            </w:pPr>
            <w:r w:rsidRPr="008034C0">
              <w:rPr>
                <w:rFonts w:asciiTheme="majorHAnsi" w:eastAsia="Calibri" w:hAnsiTheme="majorHAnsi" w:cstheme="majorHAnsi"/>
                <w:b/>
                <w:color w:val="000000"/>
                <w:sz w:val="20"/>
                <w:szCs w:val="20"/>
                <w:lang w:val="en-US"/>
              </w:rPr>
              <w:t xml:space="preserve">Deadlines </w:t>
            </w:r>
          </w:p>
        </w:tc>
      </w:tr>
      <w:tr w:rsidR="00C85764" w:rsidRPr="008034C0" w14:paraId="0E994894"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2F3EF066" w14:textId="0346BEA8"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1.</w:t>
            </w:r>
          </w:p>
        </w:tc>
        <w:tc>
          <w:tcPr>
            <w:tcW w:w="4908" w:type="dxa"/>
            <w:tcBorders>
              <w:top w:val="single" w:sz="4" w:space="0" w:color="000000"/>
              <w:left w:val="single" w:sz="6" w:space="0" w:color="000000"/>
              <w:bottom w:val="single" w:sz="4" w:space="0" w:color="000000"/>
            </w:tcBorders>
            <w:vAlign w:val="center"/>
          </w:tcPr>
          <w:p w14:paraId="1C993B38" w14:textId="2BDD4E48"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Development of the technical specification for the SP, including:</w:t>
            </w:r>
          </w:p>
        </w:tc>
        <w:tc>
          <w:tcPr>
            <w:tcW w:w="762" w:type="dxa"/>
            <w:tcBorders>
              <w:top w:val="single" w:sz="4" w:space="0" w:color="000000"/>
              <w:left w:val="single" w:sz="6" w:space="0" w:color="000000"/>
              <w:bottom w:val="single" w:sz="4" w:space="0" w:color="000000"/>
            </w:tcBorders>
            <w:vAlign w:val="center"/>
          </w:tcPr>
          <w:p w14:paraId="3D8195BB" w14:textId="293DEEC8"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6" w:space="0" w:color="000000"/>
              <w:bottom w:val="single" w:sz="4" w:space="0" w:color="000000"/>
            </w:tcBorders>
            <w:vAlign w:val="center"/>
          </w:tcPr>
          <w:p w14:paraId="2F59FE3A" w14:textId="7777777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6" w:space="0" w:color="000000"/>
              <w:bottom w:val="single" w:sz="4" w:space="0" w:color="000000"/>
              <w:right w:val="single" w:sz="6" w:space="0" w:color="000000"/>
            </w:tcBorders>
            <w:vAlign w:val="center"/>
          </w:tcPr>
          <w:p w14:paraId="4271460D" w14:textId="514F7D8A"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No later than 2 months after signing the Agreement</w:t>
            </w:r>
          </w:p>
        </w:tc>
      </w:tr>
      <w:tr w:rsidR="00165BC5" w:rsidRPr="008034C0" w14:paraId="1938AB3D"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2601C229" w14:textId="3C303EC2" w:rsidR="00165BC5" w:rsidRPr="008034C0" w:rsidRDefault="00165BC5" w:rsidP="00165BC5">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1.1.</w:t>
            </w:r>
          </w:p>
        </w:tc>
        <w:tc>
          <w:tcPr>
            <w:tcW w:w="4908" w:type="dxa"/>
            <w:tcBorders>
              <w:top w:val="single" w:sz="4" w:space="0" w:color="000000"/>
              <w:left w:val="single" w:sz="6" w:space="0" w:color="000000"/>
              <w:bottom w:val="single" w:sz="4" w:space="0" w:color="000000"/>
            </w:tcBorders>
            <w:vAlign w:val="center"/>
          </w:tcPr>
          <w:p w14:paraId="2C82579E" w14:textId="4449888B" w:rsidR="00165BC5" w:rsidRPr="008034C0" w:rsidRDefault="00165BC5" w:rsidP="00165BC5">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Development of the technical specification for </w:t>
            </w:r>
            <w:r w:rsidRPr="008034C0">
              <w:rPr>
                <w:rFonts w:asciiTheme="majorHAnsi" w:eastAsia="Calibri" w:hAnsiTheme="majorHAnsi" w:cstheme="majorHAnsi"/>
                <w:sz w:val="22"/>
                <w:szCs w:val="22"/>
                <w:lang w:val="en-US"/>
              </w:rPr>
              <w:t>Software product "Information exchange module"</w:t>
            </w:r>
          </w:p>
        </w:tc>
        <w:tc>
          <w:tcPr>
            <w:tcW w:w="762" w:type="dxa"/>
            <w:tcBorders>
              <w:top w:val="single" w:sz="4" w:space="0" w:color="000000"/>
              <w:left w:val="single" w:sz="6" w:space="0" w:color="000000"/>
              <w:bottom w:val="single" w:sz="4" w:space="0" w:color="000000"/>
            </w:tcBorders>
            <w:vAlign w:val="center"/>
          </w:tcPr>
          <w:p w14:paraId="1F680F22" w14:textId="7DDEB07F" w:rsidR="00165BC5" w:rsidRPr="008034C0" w:rsidRDefault="00165BC5" w:rsidP="00165BC5">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6" w:space="0" w:color="000000"/>
              <w:bottom w:val="single" w:sz="4" w:space="0" w:color="000000"/>
            </w:tcBorders>
            <w:vAlign w:val="center"/>
          </w:tcPr>
          <w:p w14:paraId="761950CF" w14:textId="6325E801" w:rsidR="00165BC5" w:rsidRPr="008034C0" w:rsidRDefault="00165BC5" w:rsidP="00165BC5">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6" w:space="0" w:color="000000"/>
              <w:bottom w:val="single" w:sz="4" w:space="0" w:color="000000"/>
              <w:right w:val="single" w:sz="6" w:space="0" w:color="000000"/>
            </w:tcBorders>
            <w:vAlign w:val="center"/>
          </w:tcPr>
          <w:p w14:paraId="443DFDA6" w14:textId="77777777" w:rsidR="00165BC5" w:rsidRPr="008034C0" w:rsidRDefault="00165BC5" w:rsidP="00165BC5">
            <w:pPr>
              <w:pBdr>
                <w:top w:val="nil"/>
                <w:left w:val="nil"/>
                <w:bottom w:val="nil"/>
                <w:right w:val="nil"/>
                <w:between w:val="nil"/>
              </w:pBdr>
              <w:jc w:val="center"/>
              <w:rPr>
                <w:rFonts w:asciiTheme="majorHAnsi" w:eastAsia="Calibri" w:hAnsiTheme="majorHAnsi" w:cstheme="majorHAnsi"/>
                <w:color w:val="000000"/>
                <w:sz w:val="22"/>
                <w:szCs w:val="22"/>
                <w:lang w:val="en-US"/>
              </w:rPr>
            </w:pPr>
          </w:p>
        </w:tc>
      </w:tr>
      <w:tr w:rsidR="00165BC5" w:rsidRPr="008034C0" w14:paraId="2C93C37A"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07605461" w14:textId="25A3D038" w:rsidR="00165BC5" w:rsidRPr="008034C0" w:rsidRDefault="00165BC5" w:rsidP="00165BC5">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1.2.</w:t>
            </w:r>
          </w:p>
        </w:tc>
        <w:tc>
          <w:tcPr>
            <w:tcW w:w="4908" w:type="dxa"/>
            <w:tcBorders>
              <w:top w:val="single" w:sz="4" w:space="0" w:color="000000"/>
              <w:left w:val="single" w:sz="6" w:space="0" w:color="000000"/>
              <w:bottom w:val="single" w:sz="4" w:space="0" w:color="000000"/>
            </w:tcBorders>
            <w:vAlign w:val="center"/>
          </w:tcPr>
          <w:p w14:paraId="1591C882" w14:textId="54081EF3" w:rsidR="00165BC5" w:rsidRPr="008034C0" w:rsidRDefault="00165BC5" w:rsidP="00165BC5">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Development of the technical specification for </w:t>
            </w:r>
            <w:r w:rsidRPr="008034C0">
              <w:rPr>
                <w:rFonts w:asciiTheme="majorHAnsi" w:eastAsia="Calibri" w:hAnsiTheme="majorHAnsi" w:cstheme="majorHAnsi"/>
                <w:sz w:val="22"/>
                <w:szCs w:val="22"/>
                <w:lang w:val="en-US"/>
              </w:rPr>
              <w:t>Software product "Information collection module"</w:t>
            </w:r>
          </w:p>
        </w:tc>
        <w:tc>
          <w:tcPr>
            <w:tcW w:w="762" w:type="dxa"/>
            <w:tcBorders>
              <w:top w:val="single" w:sz="4" w:space="0" w:color="000000"/>
              <w:left w:val="single" w:sz="6" w:space="0" w:color="000000"/>
              <w:bottom w:val="single" w:sz="4" w:space="0" w:color="000000"/>
            </w:tcBorders>
            <w:vAlign w:val="center"/>
          </w:tcPr>
          <w:p w14:paraId="14C5F0B5" w14:textId="40424F8C" w:rsidR="00165BC5" w:rsidRPr="008034C0" w:rsidRDefault="00165BC5" w:rsidP="00165BC5">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6" w:space="0" w:color="000000"/>
              <w:bottom w:val="single" w:sz="4" w:space="0" w:color="000000"/>
            </w:tcBorders>
            <w:vAlign w:val="center"/>
          </w:tcPr>
          <w:p w14:paraId="08AFFC31" w14:textId="4AF277E3" w:rsidR="00165BC5" w:rsidRPr="008034C0" w:rsidRDefault="00165BC5" w:rsidP="00165BC5">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6" w:space="0" w:color="000000"/>
              <w:bottom w:val="single" w:sz="4" w:space="0" w:color="000000"/>
              <w:right w:val="single" w:sz="6" w:space="0" w:color="000000"/>
            </w:tcBorders>
            <w:vAlign w:val="center"/>
          </w:tcPr>
          <w:p w14:paraId="626A8C43" w14:textId="77777777" w:rsidR="00165BC5" w:rsidRPr="008034C0" w:rsidRDefault="00165BC5" w:rsidP="00165BC5">
            <w:pPr>
              <w:pBdr>
                <w:top w:val="nil"/>
                <w:left w:val="nil"/>
                <w:bottom w:val="nil"/>
                <w:right w:val="nil"/>
                <w:between w:val="nil"/>
              </w:pBdr>
              <w:jc w:val="center"/>
              <w:rPr>
                <w:rFonts w:asciiTheme="majorHAnsi" w:eastAsia="Calibri" w:hAnsiTheme="majorHAnsi" w:cstheme="majorHAnsi"/>
                <w:color w:val="000000"/>
                <w:sz w:val="22"/>
                <w:szCs w:val="22"/>
                <w:lang w:val="en-US"/>
              </w:rPr>
            </w:pPr>
          </w:p>
        </w:tc>
      </w:tr>
      <w:tr w:rsidR="00C85764" w:rsidRPr="008034C0" w14:paraId="05540C0C"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2981FFCD" w14:textId="23983610"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2.</w:t>
            </w:r>
          </w:p>
        </w:tc>
        <w:tc>
          <w:tcPr>
            <w:tcW w:w="4908" w:type="dxa"/>
            <w:tcBorders>
              <w:top w:val="single" w:sz="4" w:space="0" w:color="000000"/>
              <w:left w:val="single" w:sz="6" w:space="0" w:color="000000"/>
              <w:bottom w:val="single" w:sz="4" w:space="0" w:color="000000"/>
            </w:tcBorders>
            <w:vAlign w:val="center"/>
          </w:tcPr>
          <w:p w14:paraId="7B3F317D" w14:textId="2B4DD340"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SP software development, including:</w:t>
            </w:r>
          </w:p>
        </w:tc>
        <w:tc>
          <w:tcPr>
            <w:tcW w:w="762" w:type="dxa"/>
            <w:tcBorders>
              <w:top w:val="single" w:sz="4" w:space="0" w:color="000000"/>
              <w:left w:val="single" w:sz="4" w:space="0" w:color="000000"/>
              <w:bottom w:val="single" w:sz="4" w:space="0" w:color="000000"/>
            </w:tcBorders>
            <w:vAlign w:val="center"/>
          </w:tcPr>
          <w:p w14:paraId="425A7655" w14:textId="63ADF578"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4" w:space="0" w:color="000000"/>
              <w:bottom w:val="single" w:sz="4" w:space="0" w:color="000000"/>
            </w:tcBorders>
            <w:vAlign w:val="center"/>
          </w:tcPr>
          <w:p w14:paraId="237A6057" w14:textId="23AEF7C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1B9D8716" w14:textId="0A645873"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No later than 6 months after signing the Agreement</w:t>
            </w:r>
          </w:p>
        </w:tc>
      </w:tr>
      <w:tr w:rsidR="00C85764" w:rsidRPr="008034C0" w14:paraId="7BE78E44"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4F8A1C03" w14:textId="0BFF5AE1"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2.1.</w:t>
            </w:r>
          </w:p>
        </w:tc>
        <w:tc>
          <w:tcPr>
            <w:tcW w:w="4908" w:type="dxa"/>
            <w:tcBorders>
              <w:top w:val="single" w:sz="4" w:space="0" w:color="000000"/>
              <w:left w:val="single" w:sz="6" w:space="0" w:color="000000"/>
              <w:bottom w:val="single" w:sz="4" w:space="0" w:color="000000"/>
            </w:tcBorders>
            <w:vAlign w:val="center"/>
          </w:tcPr>
          <w:p w14:paraId="006185BF" w14:textId="46A1EE5F"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Development of </w:t>
            </w:r>
            <w:r w:rsidRPr="008034C0">
              <w:rPr>
                <w:rFonts w:asciiTheme="majorHAnsi" w:eastAsia="Calibri" w:hAnsiTheme="majorHAnsi" w:cstheme="majorHAnsi"/>
                <w:sz w:val="22"/>
                <w:szCs w:val="22"/>
                <w:lang w:val="en-US"/>
              </w:rPr>
              <w:t>Software product "Information exchange module"</w:t>
            </w:r>
          </w:p>
        </w:tc>
        <w:tc>
          <w:tcPr>
            <w:tcW w:w="762" w:type="dxa"/>
            <w:tcBorders>
              <w:top w:val="single" w:sz="4" w:space="0" w:color="000000"/>
              <w:left w:val="single" w:sz="4" w:space="0" w:color="000000"/>
              <w:bottom w:val="single" w:sz="4" w:space="0" w:color="000000"/>
            </w:tcBorders>
            <w:vAlign w:val="center"/>
          </w:tcPr>
          <w:p w14:paraId="38549E05" w14:textId="4D428E00"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4" w:space="0" w:color="000000"/>
              <w:bottom w:val="single" w:sz="4" w:space="0" w:color="000000"/>
            </w:tcBorders>
            <w:vAlign w:val="center"/>
          </w:tcPr>
          <w:p w14:paraId="213EF10C" w14:textId="0D4E678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06B22950" w14:textId="7777777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p>
        </w:tc>
      </w:tr>
      <w:tr w:rsidR="00C85764" w:rsidRPr="008034C0" w14:paraId="72564EED"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74D37215" w14:textId="1C512A2D"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2.2.</w:t>
            </w:r>
          </w:p>
        </w:tc>
        <w:tc>
          <w:tcPr>
            <w:tcW w:w="4908" w:type="dxa"/>
            <w:tcBorders>
              <w:top w:val="single" w:sz="4" w:space="0" w:color="000000"/>
              <w:left w:val="single" w:sz="6" w:space="0" w:color="000000"/>
              <w:bottom w:val="single" w:sz="4" w:space="0" w:color="000000"/>
            </w:tcBorders>
            <w:vAlign w:val="center"/>
          </w:tcPr>
          <w:p w14:paraId="6ECC7395" w14:textId="13E64B23"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Development of </w:t>
            </w:r>
            <w:r w:rsidRPr="008034C0">
              <w:rPr>
                <w:rFonts w:asciiTheme="majorHAnsi" w:eastAsia="Calibri" w:hAnsiTheme="majorHAnsi" w:cstheme="majorHAnsi"/>
                <w:sz w:val="22"/>
                <w:szCs w:val="22"/>
                <w:lang w:val="en-US"/>
              </w:rPr>
              <w:t>Software product "Information collection module"</w:t>
            </w:r>
          </w:p>
        </w:tc>
        <w:tc>
          <w:tcPr>
            <w:tcW w:w="762" w:type="dxa"/>
            <w:tcBorders>
              <w:top w:val="single" w:sz="4" w:space="0" w:color="000000"/>
              <w:left w:val="single" w:sz="4" w:space="0" w:color="000000"/>
              <w:bottom w:val="single" w:sz="4" w:space="0" w:color="000000"/>
            </w:tcBorders>
            <w:vAlign w:val="center"/>
          </w:tcPr>
          <w:p w14:paraId="347B00F5" w14:textId="04DD2DD3"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4" w:space="0" w:color="000000"/>
              <w:bottom w:val="single" w:sz="4" w:space="0" w:color="000000"/>
            </w:tcBorders>
            <w:vAlign w:val="center"/>
          </w:tcPr>
          <w:p w14:paraId="6DE08B25" w14:textId="34339C4B"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5A4709F8" w14:textId="7777777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p>
        </w:tc>
      </w:tr>
      <w:tr w:rsidR="00C85764" w:rsidRPr="008034C0" w14:paraId="555940A2"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045ECC8E" w14:textId="4A81F9DB"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3.</w:t>
            </w:r>
          </w:p>
        </w:tc>
        <w:tc>
          <w:tcPr>
            <w:tcW w:w="4908" w:type="dxa"/>
            <w:tcBorders>
              <w:top w:val="single" w:sz="4" w:space="0" w:color="000000"/>
              <w:left w:val="single" w:sz="6" w:space="0" w:color="000000"/>
              <w:bottom w:val="single" w:sz="4" w:space="0" w:color="000000"/>
            </w:tcBorders>
            <w:vAlign w:val="center"/>
          </w:tcPr>
          <w:p w14:paraId="43DA0CCC" w14:textId="355569D4"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bookmarkStart w:id="1" w:name="_Hlk206942657"/>
            <w:r w:rsidRPr="008034C0">
              <w:rPr>
                <w:rFonts w:asciiTheme="majorHAnsi" w:eastAsia="Calibri" w:hAnsiTheme="majorHAnsi" w:cstheme="majorHAnsi"/>
                <w:color w:val="000000"/>
                <w:sz w:val="22"/>
                <w:szCs w:val="22"/>
                <w:lang w:val="en-US"/>
              </w:rPr>
              <w:t xml:space="preserve">Introduction of SP into </w:t>
            </w:r>
            <w:r w:rsidR="003B248B">
              <w:rPr>
                <w:rFonts w:asciiTheme="majorHAnsi" w:eastAsia="Calibri" w:hAnsiTheme="majorHAnsi" w:cstheme="majorHAnsi"/>
                <w:color w:val="000000"/>
                <w:sz w:val="22"/>
                <w:szCs w:val="22"/>
                <w:lang w:val="en-US"/>
              </w:rPr>
              <w:t>experimental</w:t>
            </w:r>
            <w:r w:rsidRPr="008034C0">
              <w:rPr>
                <w:rFonts w:asciiTheme="majorHAnsi" w:eastAsia="Calibri" w:hAnsiTheme="majorHAnsi" w:cstheme="majorHAnsi"/>
                <w:color w:val="000000"/>
                <w:sz w:val="22"/>
                <w:szCs w:val="22"/>
                <w:lang w:val="en-US"/>
              </w:rPr>
              <w:t xml:space="preserve"> operation</w:t>
            </w:r>
            <w:bookmarkEnd w:id="1"/>
            <w:r w:rsidRPr="008034C0">
              <w:rPr>
                <w:rFonts w:asciiTheme="majorHAnsi" w:eastAsia="Calibri" w:hAnsiTheme="majorHAnsi" w:cstheme="majorHAnsi"/>
                <w:color w:val="000000"/>
                <w:sz w:val="22"/>
                <w:szCs w:val="22"/>
                <w:lang w:val="en-US"/>
              </w:rPr>
              <w:t>, including:</w:t>
            </w:r>
          </w:p>
        </w:tc>
        <w:tc>
          <w:tcPr>
            <w:tcW w:w="762" w:type="dxa"/>
            <w:tcBorders>
              <w:top w:val="single" w:sz="4" w:space="0" w:color="000000"/>
              <w:left w:val="single" w:sz="4" w:space="0" w:color="000000"/>
              <w:bottom w:val="single" w:sz="4" w:space="0" w:color="000000"/>
            </w:tcBorders>
            <w:vAlign w:val="center"/>
          </w:tcPr>
          <w:p w14:paraId="1F29C434" w14:textId="1E8EC3D2"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4" w:space="0" w:color="000000"/>
              <w:bottom w:val="single" w:sz="4" w:space="0" w:color="000000"/>
            </w:tcBorders>
            <w:vAlign w:val="center"/>
          </w:tcPr>
          <w:p w14:paraId="2058CD6B" w14:textId="65FB077C"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22955136" w14:textId="10FCF0EF"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No later than </w:t>
            </w:r>
            <w:r w:rsidR="00056E7B">
              <w:rPr>
                <w:rFonts w:asciiTheme="majorHAnsi" w:eastAsia="Calibri" w:hAnsiTheme="majorHAnsi" w:cstheme="majorHAnsi"/>
                <w:color w:val="000000"/>
                <w:sz w:val="22"/>
                <w:szCs w:val="22"/>
                <w:lang w:val="en-US"/>
              </w:rPr>
              <w:t>6,5</w:t>
            </w:r>
            <w:r w:rsidRPr="008034C0">
              <w:rPr>
                <w:rFonts w:asciiTheme="majorHAnsi" w:eastAsia="Calibri" w:hAnsiTheme="majorHAnsi" w:cstheme="majorHAnsi"/>
                <w:color w:val="000000"/>
                <w:sz w:val="22"/>
                <w:szCs w:val="22"/>
                <w:lang w:val="en-US"/>
              </w:rPr>
              <w:t xml:space="preserve"> months after signing the Agreement</w:t>
            </w:r>
          </w:p>
        </w:tc>
      </w:tr>
      <w:tr w:rsidR="00C85764" w:rsidRPr="008034C0" w14:paraId="21B18941"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0B27BDF4" w14:textId="0AD8AC1E"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3.1.</w:t>
            </w:r>
          </w:p>
        </w:tc>
        <w:tc>
          <w:tcPr>
            <w:tcW w:w="4908" w:type="dxa"/>
            <w:tcBorders>
              <w:top w:val="single" w:sz="4" w:space="0" w:color="000000"/>
              <w:left w:val="single" w:sz="6" w:space="0" w:color="000000"/>
              <w:bottom w:val="single" w:sz="4" w:space="0" w:color="000000"/>
            </w:tcBorders>
            <w:vAlign w:val="center"/>
          </w:tcPr>
          <w:p w14:paraId="0EAEFBF5" w14:textId="7BBC058E"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Introduction into </w:t>
            </w:r>
            <w:r w:rsidR="003B248B">
              <w:rPr>
                <w:rFonts w:asciiTheme="majorHAnsi" w:eastAsia="Calibri" w:hAnsiTheme="majorHAnsi" w:cstheme="majorHAnsi"/>
                <w:color w:val="000000"/>
                <w:sz w:val="22"/>
                <w:szCs w:val="22"/>
                <w:lang w:val="en-US"/>
              </w:rPr>
              <w:t>experimental</w:t>
            </w:r>
            <w:r w:rsidRPr="008034C0">
              <w:rPr>
                <w:rFonts w:asciiTheme="majorHAnsi" w:eastAsia="Calibri" w:hAnsiTheme="majorHAnsi" w:cstheme="majorHAnsi"/>
                <w:color w:val="000000"/>
                <w:sz w:val="22"/>
                <w:szCs w:val="22"/>
                <w:lang w:val="en-US"/>
              </w:rPr>
              <w:t xml:space="preserve"> operation of </w:t>
            </w:r>
            <w:r w:rsidRPr="008034C0">
              <w:rPr>
                <w:rFonts w:asciiTheme="majorHAnsi" w:eastAsia="Calibri" w:hAnsiTheme="majorHAnsi" w:cstheme="majorHAnsi"/>
                <w:sz w:val="22"/>
                <w:szCs w:val="22"/>
                <w:lang w:val="en-US"/>
              </w:rPr>
              <w:t>Software product "Information exchange module"</w:t>
            </w:r>
          </w:p>
        </w:tc>
        <w:tc>
          <w:tcPr>
            <w:tcW w:w="762" w:type="dxa"/>
            <w:tcBorders>
              <w:top w:val="single" w:sz="4" w:space="0" w:color="000000"/>
              <w:left w:val="single" w:sz="4" w:space="0" w:color="000000"/>
              <w:bottom w:val="single" w:sz="4" w:space="0" w:color="000000"/>
            </w:tcBorders>
            <w:vAlign w:val="center"/>
          </w:tcPr>
          <w:p w14:paraId="6A048FF6" w14:textId="35912634"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4" w:space="0" w:color="000000"/>
              <w:bottom w:val="single" w:sz="4" w:space="0" w:color="000000"/>
            </w:tcBorders>
            <w:vAlign w:val="center"/>
          </w:tcPr>
          <w:p w14:paraId="4C13C5C8" w14:textId="1C736CF6"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2D975556" w14:textId="7777777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p>
        </w:tc>
      </w:tr>
      <w:tr w:rsidR="00C85764" w:rsidRPr="008034C0" w14:paraId="086E19EF"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177AACD6" w14:textId="5A501E45"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3.2.</w:t>
            </w:r>
          </w:p>
        </w:tc>
        <w:tc>
          <w:tcPr>
            <w:tcW w:w="4908" w:type="dxa"/>
            <w:tcBorders>
              <w:top w:val="single" w:sz="4" w:space="0" w:color="000000"/>
              <w:left w:val="single" w:sz="6" w:space="0" w:color="000000"/>
              <w:bottom w:val="single" w:sz="4" w:space="0" w:color="000000"/>
            </w:tcBorders>
            <w:vAlign w:val="center"/>
          </w:tcPr>
          <w:p w14:paraId="58454291" w14:textId="40192C68"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Introduction into </w:t>
            </w:r>
            <w:r w:rsidR="003B248B">
              <w:rPr>
                <w:rFonts w:asciiTheme="majorHAnsi" w:eastAsia="Calibri" w:hAnsiTheme="majorHAnsi" w:cstheme="majorHAnsi"/>
                <w:color w:val="000000"/>
                <w:sz w:val="22"/>
                <w:szCs w:val="22"/>
                <w:lang w:val="en-US"/>
              </w:rPr>
              <w:t>experimental</w:t>
            </w:r>
            <w:r w:rsidRPr="008034C0">
              <w:rPr>
                <w:rFonts w:asciiTheme="majorHAnsi" w:eastAsia="Calibri" w:hAnsiTheme="majorHAnsi" w:cstheme="majorHAnsi"/>
                <w:color w:val="000000"/>
                <w:sz w:val="22"/>
                <w:szCs w:val="22"/>
                <w:lang w:val="en-US"/>
              </w:rPr>
              <w:t xml:space="preserve"> operation of </w:t>
            </w:r>
            <w:r w:rsidRPr="008034C0">
              <w:rPr>
                <w:rFonts w:asciiTheme="majorHAnsi" w:eastAsia="Calibri" w:hAnsiTheme="majorHAnsi" w:cstheme="majorHAnsi"/>
                <w:sz w:val="22"/>
                <w:szCs w:val="22"/>
                <w:lang w:val="en-US"/>
              </w:rPr>
              <w:t>Software product "Information collection module"</w:t>
            </w:r>
          </w:p>
        </w:tc>
        <w:tc>
          <w:tcPr>
            <w:tcW w:w="762" w:type="dxa"/>
            <w:tcBorders>
              <w:top w:val="single" w:sz="4" w:space="0" w:color="000000"/>
              <w:left w:val="single" w:sz="4" w:space="0" w:color="000000"/>
              <w:bottom w:val="single" w:sz="4" w:space="0" w:color="000000"/>
            </w:tcBorders>
            <w:vAlign w:val="center"/>
          </w:tcPr>
          <w:p w14:paraId="741790AF" w14:textId="7D84D71D"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4" w:space="0" w:color="000000"/>
              <w:bottom w:val="single" w:sz="4" w:space="0" w:color="000000"/>
            </w:tcBorders>
            <w:vAlign w:val="center"/>
          </w:tcPr>
          <w:p w14:paraId="47168BE0" w14:textId="6C3D71A3"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4700E56B" w14:textId="77777777" w:rsidR="00C85764" w:rsidRPr="008034C0" w:rsidRDefault="00C85764" w:rsidP="00C85764">
            <w:pPr>
              <w:pBdr>
                <w:top w:val="nil"/>
                <w:left w:val="nil"/>
                <w:bottom w:val="nil"/>
                <w:right w:val="nil"/>
                <w:between w:val="nil"/>
              </w:pBdr>
              <w:jc w:val="center"/>
              <w:rPr>
                <w:rFonts w:asciiTheme="majorHAnsi" w:eastAsia="Calibri" w:hAnsiTheme="majorHAnsi" w:cstheme="majorHAnsi"/>
                <w:color w:val="000000"/>
                <w:sz w:val="22"/>
                <w:szCs w:val="22"/>
                <w:lang w:val="en-US"/>
              </w:rPr>
            </w:pPr>
          </w:p>
        </w:tc>
      </w:tr>
      <w:tr w:rsidR="00C85764" w:rsidRPr="008034C0" w14:paraId="4ED30147"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14BC703B" w14:textId="3120F460"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4.</w:t>
            </w:r>
          </w:p>
        </w:tc>
        <w:tc>
          <w:tcPr>
            <w:tcW w:w="4908" w:type="dxa"/>
            <w:tcBorders>
              <w:top w:val="single" w:sz="4" w:space="0" w:color="000000"/>
              <w:left w:val="single" w:sz="6" w:space="0" w:color="000000"/>
              <w:bottom w:val="single" w:sz="4" w:space="0" w:color="000000"/>
            </w:tcBorders>
            <w:vAlign w:val="center"/>
          </w:tcPr>
          <w:p w14:paraId="1C2A3990" w14:textId="3323172E"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Provision of SP warranty service (1 year), including:</w:t>
            </w:r>
          </w:p>
        </w:tc>
        <w:tc>
          <w:tcPr>
            <w:tcW w:w="762" w:type="dxa"/>
            <w:tcBorders>
              <w:top w:val="single" w:sz="4" w:space="0" w:color="000000"/>
              <w:left w:val="single" w:sz="6" w:space="0" w:color="000000"/>
              <w:bottom w:val="single" w:sz="4" w:space="0" w:color="000000"/>
            </w:tcBorders>
            <w:vAlign w:val="center"/>
          </w:tcPr>
          <w:p w14:paraId="1AEF10A6" w14:textId="4883AA60"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6" w:space="0" w:color="000000"/>
              <w:bottom w:val="single" w:sz="4" w:space="0" w:color="000000"/>
            </w:tcBorders>
            <w:vAlign w:val="center"/>
          </w:tcPr>
          <w:p w14:paraId="605E60C8" w14:textId="7E2C02C2"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6" w:space="0" w:color="000000"/>
              <w:bottom w:val="single" w:sz="4" w:space="0" w:color="000000"/>
              <w:right w:val="single" w:sz="6" w:space="0" w:color="000000"/>
            </w:tcBorders>
            <w:vAlign w:val="center"/>
          </w:tcPr>
          <w:p w14:paraId="1FB3C681" w14:textId="65B9AE28" w:rsidR="00C85764" w:rsidRPr="0009608E"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uk-UA"/>
              </w:rPr>
            </w:pPr>
            <w:r w:rsidRPr="008034C0">
              <w:rPr>
                <w:rFonts w:asciiTheme="majorHAnsi" w:eastAsia="Calibri" w:hAnsiTheme="majorHAnsi" w:cstheme="majorHAnsi"/>
                <w:color w:val="000000"/>
                <w:sz w:val="22"/>
                <w:szCs w:val="22"/>
                <w:lang w:val="en-US"/>
              </w:rPr>
              <w:t xml:space="preserve">Within 12 months of completing Stage </w:t>
            </w:r>
            <w:r w:rsidR="0009608E">
              <w:rPr>
                <w:rFonts w:asciiTheme="majorHAnsi" w:eastAsia="Calibri" w:hAnsiTheme="majorHAnsi" w:cstheme="majorHAnsi"/>
                <w:color w:val="000000"/>
                <w:sz w:val="22"/>
                <w:szCs w:val="22"/>
                <w:lang w:val="uk-UA"/>
              </w:rPr>
              <w:t>3</w:t>
            </w:r>
          </w:p>
        </w:tc>
      </w:tr>
      <w:tr w:rsidR="00C85764" w:rsidRPr="008034C0" w14:paraId="287A5F35"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33D1BA5B" w14:textId="685DC23A"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4.1.</w:t>
            </w:r>
          </w:p>
        </w:tc>
        <w:tc>
          <w:tcPr>
            <w:tcW w:w="4908" w:type="dxa"/>
            <w:tcBorders>
              <w:top w:val="single" w:sz="4" w:space="0" w:color="000000"/>
              <w:left w:val="single" w:sz="6" w:space="0" w:color="000000"/>
              <w:bottom w:val="single" w:sz="4" w:space="0" w:color="000000"/>
            </w:tcBorders>
            <w:vAlign w:val="center"/>
          </w:tcPr>
          <w:p w14:paraId="0FE7010A" w14:textId="7AC6B04F" w:rsidR="00C85764" w:rsidRPr="00C85764" w:rsidRDefault="00C85764" w:rsidP="00C85764">
            <w:pPr>
              <w:pBdr>
                <w:top w:val="nil"/>
                <w:left w:val="nil"/>
                <w:bottom w:val="nil"/>
                <w:right w:val="nil"/>
                <w:between w:val="nil"/>
              </w:pBdr>
              <w:rPr>
                <w:rFonts w:asciiTheme="majorHAnsi" w:eastAsia="Calibri" w:hAnsiTheme="majorHAnsi" w:cstheme="majorHAnsi"/>
                <w:color w:val="000000"/>
                <w:sz w:val="22"/>
                <w:szCs w:val="22"/>
                <w:lang w:val="uk-UA"/>
              </w:rPr>
            </w:pPr>
            <w:r w:rsidRPr="00C85764">
              <w:rPr>
                <w:rFonts w:asciiTheme="majorHAnsi" w:eastAsia="Calibri" w:hAnsiTheme="majorHAnsi" w:cstheme="majorHAnsi"/>
                <w:color w:val="000000"/>
                <w:sz w:val="22"/>
                <w:szCs w:val="22"/>
                <w:lang w:val="en-US"/>
              </w:rPr>
              <w:t>Warranty service</w:t>
            </w:r>
            <w:r>
              <w:rPr>
                <w:rFonts w:asciiTheme="majorHAnsi" w:eastAsia="Calibri" w:hAnsiTheme="majorHAnsi" w:cstheme="majorHAnsi"/>
                <w:color w:val="000000"/>
                <w:sz w:val="22"/>
                <w:szCs w:val="22"/>
                <w:lang w:val="uk-UA"/>
              </w:rPr>
              <w:t xml:space="preserve"> </w:t>
            </w:r>
            <w:r>
              <w:rPr>
                <w:rFonts w:asciiTheme="majorHAnsi" w:eastAsia="Calibri" w:hAnsiTheme="majorHAnsi" w:cstheme="majorHAnsi"/>
                <w:color w:val="000000"/>
                <w:sz w:val="22"/>
                <w:szCs w:val="22"/>
                <w:lang w:val="en-US"/>
              </w:rPr>
              <w:t xml:space="preserve">for </w:t>
            </w:r>
            <w:r w:rsidRPr="008034C0">
              <w:rPr>
                <w:rFonts w:asciiTheme="majorHAnsi" w:eastAsia="Calibri" w:hAnsiTheme="majorHAnsi" w:cstheme="majorHAnsi"/>
                <w:sz w:val="22"/>
                <w:szCs w:val="22"/>
                <w:lang w:val="en-US"/>
              </w:rPr>
              <w:t>Software product "Information exchange module"</w:t>
            </w:r>
          </w:p>
        </w:tc>
        <w:tc>
          <w:tcPr>
            <w:tcW w:w="762" w:type="dxa"/>
            <w:tcBorders>
              <w:top w:val="single" w:sz="4" w:space="0" w:color="000000"/>
              <w:left w:val="single" w:sz="6" w:space="0" w:color="000000"/>
              <w:bottom w:val="single" w:sz="4" w:space="0" w:color="000000"/>
            </w:tcBorders>
            <w:vAlign w:val="center"/>
          </w:tcPr>
          <w:p w14:paraId="2C1F9727" w14:textId="4EB2D6C8"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6" w:space="0" w:color="000000"/>
              <w:bottom w:val="single" w:sz="4" w:space="0" w:color="000000"/>
            </w:tcBorders>
            <w:vAlign w:val="center"/>
          </w:tcPr>
          <w:p w14:paraId="52F687B0" w14:textId="3DE699A3"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6" w:space="0" w:color="000000"/>
              <w:bottom w:val="single" w:sz="4" w:space="0" w:color="000000"/>
              <w:right w:val="single" w:sz="6" w:space="0" w:color="000000"/>
            </w:tcBorders>
            <w:vAlign w:val="center"/>
          </w:tcPr>
          <w:p w14:paraId="56C04094" w14:textId="77777777"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p>
        </w:tc>
      </w:tr>
      <w:tr w:rsidR="00C85764" w:rsidRPr="008034C0" w14:paraId="7603B4A4" w14:textId="77777777" w:rsidTr="009B42A9">
        <w:trPr>
          <w:jc w:val="center"/>
        </w:trPr>
        <w:tc>
          <w:tcPr>
            <w:tcW w:w="559" w:type="dxa"/>
            <w:tcBorders>
              <w:top w:val="single" w:sz="4" w:space="0" w:color="000000"/>
              <w:left w:val="single" w:sz="6" w:space="0" w:color="000000"/>
              <w:bottom w:val="single" w:sz="4" w:space="0" w:color="000000"/>
            </w:tcBorders>
            <w:vAlign w:val="center"/>
          </w:tcPr>
          <w:p w14:paraId="1F2767D1" w14:textId="40EA4EAD" w:rsidR="00C85764" w:rsidRPr="008034C0" w:rsidRDefault="00C85764" w:rsidP="00C85764">
            <w:p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lastRenderedPageBreak/>
              <w:t>4.2.</w:t>
            </w:r>
          </w:p>
        </w:tc>
        <w:tc>
          <w:tcPr>
            <w:tcW w:w="4908" w:type="dxa"/>
            <w:tcBorders>
              <w:top w:val="single" w:sz="4" w:space="0" w:color="000000"/>
              <w:left w:val="single" w:sz="6" w:space="0" w:color="000000"/>
              <w:bottom w:val="single" w:sz="4" w:space="0" w:color="000000"/>
            </w:tcBorders>
            <w:vAlign w:val="center"/>
          </w:tcPr>
          <w:p w14:paraId="45C67233" w14:textId="7400A0E7" w:rsidR="00C85764" w:rsidRPr="008034C0" w:rsidRDefault="00C85764" w:rsidP="00C85764">
            <w:pPr>
              <w:pBdr>
                <w:top w:val="nil"/>
                <w:left w:val="nil"/>
                <w:bottom w:val="nil"/>
                <w:right w:val="nil"/>
                <w:between w:val="nil"/>
              </w:pBdr>
              <w:rPr>
                <w:rFonts w:asciiTheme="majorHAnsi" w:eastAsia="Calibri" w:hAnsiTheme="majorHAnsi" w:cstheme="majorHAnsi"/>
                <w:color w:val="000000"/>
                <w:sz w:val="22"/>
                <w:szCs w:val="22"/>
                <w:lang w:val="en-US"/>
              </w:rPr>
            </w:pPr>
            <w:r w:rsidRPr="00C85764">
              <w:rPr>
                <w:rFonts w:asciiTheme="majorHAnsi" w:eastAsia="Calibri" w:hAnsiTheme="majorHAnsi" w:cstheme="majorHAnsi"/>
                <w:color w:val="000000"/>
                <w:sz w:val="22"/>
                <w:szCs w:val="22"/>
                <w:lang w:val="en-US"/>
              </w:rPr>
              <w:t>Warranty service</w:t>
            </w:r>
            <w:r>
              <w:rPr>
                <w:rFonts w:asciiTheme="majorHAnsi" w:eastAsia="Calibri" w:hAnsiTheme="majorHAnsi" w:cstheme="majorHAnsi"/>
                <w:color w:val="000000"/>
                <w:sz w:val="22"/>
                <w:szCs w:val="22"/>
                <w:lang w:val="uk-UA"/>
              </w:rPr>
              <w:t xml:space="preserve"> </w:t>
            </w:r>
            <w:r>
              <w:rPr>
                <w:rFonts w:asciiTheme="majorHAnsi" w:eastAsia="Calibri" w:hAnsiTheme="majorHAnsi" w:cstheme="majorHAnsi"/>
                <w:color w:val="000000"/>
                <w:sz w:val="22"/>
                <w:szCs w:val="22"/>
                <w:lang w:val="en-US"/>
              </w:rPr>
              <w:t>for</w:t>
            </w:r>
            <w:r w:rsidRPr="008034C0">
              <w:rPr>
                <w:rFonts w:asciiTheme="majorHAnsi" w:eastAsia="Calibri" w:hAnsiTheme="majorHAnsi" w:cstheme="majorHAnsi"/>
                <w:sz w:val="22"/>
                <w:szCs w:val="22"/>
                <w:lang w:val="en-US"/>
              </w:rPr>
              <w:t xml:space="preserve"> Software product "Information collection module"</w:t>
            </w:r>
          </w:p>
        </w:tc>
        <w:tc>
          <w:tcPr>
            <w:tcW w:w="762" w:type="dxa"/>
            <w:tcBorders>
              <w:top w:val="single" w:sz="4" w:space="0" w:color="000000"/>
              <w:left w:val="single" w:sz="6" w:space="0" w:color="000000"/>
              <w:bottom w:val="single" w:sz="4" w:space="0" w:color="000000"/>
            </w:tcBorders>
            <w:vAlign w:val="center"/>
          </w:tcPr>
          <w:p w14:paraId="6917EDFC" w14:textId="52A0DA08"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service</w:t>
            </w:r>
          </w:p>
        </w:tc>
        <w:tc>
          <w:tcPr>
            <w:tcW w:w="479" w:type="dxa"/>
            <w:tcBorders>
              <w:top w:val="single" w:sz="4" w:space="0" w:color="000000"/>
              <w:left w:val="single" w:sz="6" w:space="0" w:color="000000"/>
              <w:bottom w:val="single" w:sz="4" w:space="0" w:color="000000"/>
            </w:tcBorders>
            <w:vAlign w:val="center"/>
          </w:tcPr>
          <w:p w14:paraId="5611C61F" w14:textId="7FD93A3F"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1</w:t>
            </w:r>
          </w:p>
        </w:tc>
        <w:tc>
          <w:tcPr>
            <w:tcW w:w="2126" w:type="dxa"/>
            <w:tcBorders>
              <w:top w:val="single" w:sz="4" w:space="0" w:color="000000"/>
              <w:left w:val="single" w:sz="6" w:space="0" w:color="000000"/>
              <w:bottom w:val="single" w:sz="4" w:space="0" w:color="000000"/>
              <w:right w:val="single" w:sz="6" w:space="0" w:color="000000"/>
            </w:tcBorders>
            <w:vAlign w:val="center"/>
          </w:tcPr>
          <w:p w14:paraId="02EA6A7B" w14:textId="77777777" w:rsidR="00C85764" w:rsidRPr="008034C0" w:rsidRDefault="00C85764" w:rsidP="00C85764">
            <w:pPr>
              <w:pBdr>
                <w:top w:val="nil"/>
                <w:left w:val="nil"/>
                <w:bottom w:val="nil"/>
                <w:right w:val="nil"/>
                <w:between w:val="nil"/>
              </w:pBdr>
              <w:ind w:right="-57"/>
              <w:jc w:val="center"/>
              <w:rPr>
                <w:rFonts w:asciiTheme="majorHAnsi" w:eastAsia="Calibri" w:hAnsiTheme="majorHAnsi" w:cstheme="majorHAnsi"/>
                <w:color w:val="000000"/>
                <w:sz w:val="22"/>
                <w:szCs w:val="22"/>
                <w:lang w:val="en-US"/>
              </w:rPr>
            </w:pPr>
          </w:p>
        </w:tc>
      </w:tr>
    </w:tbl>
    <w:p w14:paraId="0FE4E666" w14:textId="58A22B5B" w:rsidR="00107D71" w:rsidRPr="008034C0" w:rsidRDefault="00D114EE" w:rsidP="0057056F">
      <w:pPr>
        <w:tabs>
          <w:tab w:val="left" w:pos="10490"/>
        </w:tabs>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 xml:space="preserve">It is allowed to perform individual stages of work before the completion of previous stages, parallel in the time of execution of stages of work, inclusion of new stages of work </w:t>
      </w:r>
      <w:proofErr w:type="gramStart"/>
      <w:r w:rsidRPr="008034C0">
        <w:rPr>
          <w:rFonts w:asciiTheme="majorHAnsi" w:eastAsia="Calibri" w:hAnsiTheme="majorHAnsi" w:cstheme="majorHAnsi"/>
          <w:sz w:val="22"/>
          <w:szCs w:val="22"/>
          <w:lang w:val="en-US"/>
        </w:rPr>
        <w:t>taking into account</w:t>
      </w:r>
      <w:proofErr w:type="gramEnd"/>
      <w:r w:rsidRPr="008034C0">
        <w:rPr>
          <w:rFonts w:asciiTheme="majorHAnsi" w:eastAsia="Calibri" w:hAnsiTheme="majorHAnsi" w:cstheme="majorHAnsi"/>
          <w:sz w:val="22"/>
          <w:szCs w:val="22"/>
          <w:lang w:val="en-US"/>
        </w:rPr>
        <w:t xml:space="preserve"> the specifics of the </w:t>
      </w:r>
      <w:r w:rsidR="004C382F" w:rsidRPr="008034C0">
        <w:rPr>
          <w:rFonts w:asciiTheme="majorHAnsi" w:eastAsia="Calibri" w:hAnsiTheme="majorHAnsi" w:cstheme="majorHAnsi"/>
          <w:sz w:val="22"/>
          <w:szCs w:val="22"/>
          <w:lang w:val="en-US"/>
        </w:rPr>
        <w:t>SP</w:t>
      </w:r>
      <w:r w:rsidRPr="008034C0">
        <w:rPr>
          <w:rFonts w:asciiTheme="majorHAnsi" w:eastAsia="Calibri" w:hAnsiTheme="majorHAnsi" w:cstheme="majorHAnsi"/>
          <w:sz w:val="22"/>
          <w:szCs w:val="22"/>
          <w:lang w:val="en-US"/>
        </w:rPr>
        <w:t xml:space="preserve"> under construction.</w:t>
      </w:r>
    </w:p>
    <w:p w14:paraId="5B679638" w14:textId="5A2DF80D" w:rsidR="00107D71" w:rsidRPr="008034C0" w:rsidRDefault="00683C79">
      <w:pPr>
        <w:numPr>
          <w:ilvl w:val="0"/>
          <w:numId w:val="2"/>
        </w:numPr>
        <w:pBdr>
          <w:top w:val="nil"/>
          <w:left w:val="nil"/>
          <w:bottom w:val="nil"/>
          <w:right w:val="nil"/>
          <w:between w:val="nil"/>
        </w:pBdr>
        <w:tabs>
          <w:tab w:val="left" w:pos="10490"/>
        </w:tabs>
        <w:spacing w:before="120"/>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Terms and conditions of delivery</w:t>
      </w:r>
    </w:p>
    <w:p w14:paraId="6A7BD49C" w14:textId="3B655575" w:rsidR="009B42A9" w:rsidRPr="008034C0" w:rsidRDefault="009B42A9">
      <w:pPr>
        <w:tabs>
          <w:tab w:val="left" w:pos="10490"/>
        </w:tabs>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 xml:space="preserve">Detailed delivery conditions are given in Annex 1 (Sections 5.2.1 - 5.2.5). </w:t>
      </w:r>
    </w:p>
    <w:p w14:paraId="41C74099" w14:textId="4056E5F9" w:rsidR="00107D71" w:rsidRPr="008034C0" w:rsidRDefault="00683C79">
      <w:pPr>
        <w:numPr>
          <w:ilvl w:val="0"/>
          <w:numId w:val="2"/>
        </w:numPr>
        <w:pBdr>
          <w:top w:val="nil"/>
          <w:left w:val="nil"/>
          <w:bottom w:val="nil"/>
          <w:right w:val="nil"/>
          <w:between w:val="nil"/>
        </w:pBdr>
        <w:spacing w:before="120"/>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Training</w:t>
      </w:r>
    </w:p>
    <w:p w14:paraId="14060FE4" w14:textId="7492B2AF" w:rsidR="00107D71" w:rsidRPr="008034C0" w:rsidRDefault="00D114EE">
      <w:pPr>
        <w:tabs>
          <w:tab w:val="left" w:pos="10490"/>
        </w:tabs>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 xml:space="preserve">The training consists in training </w:t>
      </w:r>
      <w:r w:rsidR="0031274F" w:rsidRPr="008034C0">
        <w:rPr>
          <w:rFonts w:asciiTheme="majorHAnsi" w:eastAsia="Calibri" w:hAnsiTheme="majorHAnsi" w:cstheme="majorHAnsi"/>
          <w:sz w:val="22"/>
          <w:szCs w:val="22"/>
          <w:lang w:val="en-US"/>
        </w:rPr>
        <w:t xml:space="preserve">Beneficiary's specialists </w:t>
      </w:r>
      <w:r w:rsidRPr="008034C0">
        <w:rPr>
          <w:rFonts w:asciiTheme="majorHAnsi" w:eastAsia="Calibri" w:hAnsiTheme="majorHAnsi" w:cstheme="majorHAnsi"/>
          <w:sz w:val="22"/>
          <w:szCs w:val="22"/>
          <w:lang w:val="en-US"/>
        </w:rPr>
        <w:t xml:space="preserve">in administration and working with </w:t>
      </w:r>
      <w:r w:rsidR="004C382F" w:rsidRPr="008034C0">
        <w:rPr>
          <w:rFonts w:asciiTheme="majorHAnsi" w:eastAsia="Calibri" w:hAnsiTheme="majorHAnsi" w:cstheme="majorHAnsi"/>
          <w:sz w:val="22"/>
          <w:szCs w:val="22"/>
          <w:lang w:val="en-US"/>
        </w:rPr>
        <w:t>SP</w:t>
      </w:r>
      <w:r w:rsidRPr="008034C0">
        <w:rPr>
          <w:rFonts w:asciiTheme="majorHAnsi" w:eastAsia="Calibri" w:hAnsiTheme="majorHAnsi" w:cstheme="majorHAnsi"/>
          <w:sz w:val="22"/>
          <w:szCs w:val="22"/>
          <w:lang w:val="en-US"/>
        </w:rPr>
        <w:t xml:space="preserve"> and training end users in working with </w:t>
      </w:r>
      <w:r w:rsidR="004C382F" w:rsidRPr="008034C0">
        <w:rPr>
          <w:rFonts w:asciiTheme="majorHAnsi" w:eastAsia="Calibri" w:hAnsiTheme="majorHAnsi" w:cstheme="majorHAnsi"/>
          <w:sz w:val="22"/>
          <w:szCs w:val="22"/>
          <w:lang w:val="en-US"/>
        </w:rPr>
        <w:t>SP</w:t>
      </w:r>
      <w:r w:rsidRPr="008034C0">
        <w:rPr>
          <w:rFonts w:asciiTheme="majorHAnsi" w:eastAsia="Calibri" w:hAnsiTheme="majorHAnsi" w:cstheme="majorHAnsi"/>
          <w:sz w:val="22"/>
          <w:szCs w:val="22"/>
          <w:lang w:val="en-US"/>
        </w:rPr>
        <w:t>. Distance learning is allowed. The language of instruction is Ukrainian. Training is provided for:</w:t>
      </w:r>
    </w:p>
    <w:p w14:paraId="18342C3C" w14:textId="7AF4E039" w:rsidR="001709D1" w:rsidRPr="008034C0" w:rsidRDefault="00D114EE" w:rsidP="001709D1">
      <w:pPr>
        <w:numPr>
          <w:ilvl w:val="0"/>
          <w:numId w:val="1"/>
        </w:numPr>
        <w:pBdr>
          <w:top w:val="nil"/>
          <w:left w:val="nil"/>
          <w:bottom w:val="nil"/>
          <w:right w:val="nil"/>
          <w:between w:val="nil"/>
        </w:pBdr>
        <w:tabs>
          <w:tab w:val="left" w:pos="10490"/>
        </w:tabs>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specialists (minimum 2 persons) of the </w:t>
      </w:r>
      <w:r w:rsidR="0031274F" w:rsidRPr="008034C0">
        <w:rPr>
          <w:rFonts w:asciiTheme="majorHAnsi" w:eastAsia="Calibri" w:hAnsiTheme="majorHAnsi" w:cstheme="majorHAnsi"/>
          <w:color w:val="000000"/>
          <w:sz w:val="22"/>
          <w:szCs w:val="22"/>
          <w:lang w:val="en-US"/>
        </w:rPr>
        <w:t xml:space="preserve">Beneficiary </w:t>
      </w:r>
      <w:r w:rsidRPr="008034C0">
        <w:rPr>
          <w:rFonts w:asciiTheme="majorHAnsi" w:eastAsia="Calibri" w:hAnsiTheme="majorHAnsi" w:cstheme="majorHAnsi"/>
          <w:color w:val="000000"/>
          <w:sz w:val="22"/>
          <w:szCs w:val="22"/>
          <w:lang w:val="en-US"/>
        </w:rPr>
        <w:t xml:space="preserve">in operation and administration of </w:t>
      </w:r>
      <w:r w:rsidR="004C382F" w:rsidRPr="008034C0">
        <w:rPr>
          <w:rFonts w:asciiTheme="majorHAnsi" w:eastAsia="Calibri" w:hAnsiTheme="majorHAnsi" w:cstheme="majorHAnsi"/>
          <w:color w:val="000000"/>
          <w:sz w:val="22"/>
          <w:szCs w:val="22"/>
          <w:lang w:val="en-US"/>
        </w:rPr>
        <w:t>SP</w:t>
      </w:r>
      <w:r w:rsidRPr="008034C0">
        <w:rPr>
          <w:rFonts w:asciiTheme="majorHAnsi" w:eastAsia="Calibri" w:hAnsiTheme="majorHAnsi" w:cstheme="majorHAnsi"/>
          <w:color w:val="000000"/>
          <w:sz w:val="22"/>
          <w:szCs w:val="22"/>
          <w:lang w:val="en-US"/>
        </w:rPr>
        <w:t xml:space="preserve"> to ensure independent support and development of </w:t>
      </w:r>
      <w:proofErr w:type="gramStart"/>
      <w:r w:rsidR="004C382F" w:rsidRPr="008034C0">
        <w:rPr>
          <w:rFonts w:asciiTheme="majorHAnsi" w:eastAsia="Calibri" w:hAnsiTheme="majorHAnsi" w:cstheme="majorHAnsi"/>
          <w:color w:val="000000"/>
          <w:sz w:val="22"/>
          <w:szCs w:val="22"/>
          <w:lang w:val="en-US"/>
        </w:rPr>
        <w:t>SP</w:t>
      </w:r>
      <w:r w:rsidR="001709D1" w:rsidRPr="008034C0">
        <w:rPr>
          <w:rFonts w:asciiTheme="majorHAnsi" w:eastAsia="Calibri" w:hAnsiTheme="majorHAnsi" w:cstheme="majorHAnsi"/>
          <w:color w:val="000000"/>
          <w:sz w:val="22"/>
          <w:szCs w:val="22"/>
          <w:lang w:val="en-US"/>
        </w:rPr>
        <w:t>;</w:t>
      </w:r>
      <w:proofErr w:type="gramEnd"/>
    </w:p>
    <w:p w14:paraId="12CB27A0" w14:textId="2C711630" w:rsidR="00107D71" w:rsidRPr="008034C0" w:rsidRDefault="00D114EE" w:rsidP="00323A1B">
      <w:pPr>
        <w:numPr>
          <w:ilvl w:val="0"/>
          <w:numId w:val="1"/>
        </w:numPr>
        <w:pBdr>
          <w:top w:val="nil"/>
          <w:left w:val="nil"/>
          <w:bottom w:val="nil"/>
          <w:right w:val="nil"/>
          <w:between w:val="nil"/>
        </w:pBdr>
        <w:tabs>
          <w:tab w:val="left" w:pos="10490"/>
        </w:tabs>
        <w:jc w:val="both"/>
        <w:rPr>
          <w:rFonts w:asciiTheme="majorHAns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 xml:space="preserve">end users (at least 20 people) </w:t>
      </w:r>
      <w:r w:rsidR="003D0016" w:rsidRPr="008034C0">
        <w:rPr>
          <w:rFonts w:asciiTheme="majorHAnsi" w:eastAsia="Calibri" w:hAnsiTheme="majorHAnsi" w:cstheme="majorHAnsi"/>
          <w:color w:val="000000"/>
          <w:sz w:val="22"/>
          <w:szCs w:val="22"/>
          <w:lang w:val="en-US"/>
        </w:rPr>
        <w:t xml:space="preserve">from the </w:t>
      </w:r>
      <w:r w:rsidR="0031274F" w:rsidRPr="008034C0">
        <w:rPr>
          <w:rFonts w:asciiTheme="majorHAnsi" w:eastAsia="Calibri" w:hAnsiTheme="majorHAnsi" w:cstheme="majorHAnsi"/>
          <w:color w:val="000000"/>
          <w:sz w:val="22"/>
          <w:szCs w:val="22"/>
          <w:lang w:val="en-US"/>
        </w:rPr>
        <w:t xml:space="preserve">Beneficiary </w:t>
      </w:r>
      <w:r w:rsidR="003D0016" w:rsidRPr="008034C0">
        <w:rPr>
          <w:rFonts w:asciiTheme="majorHAnsi" w:eastAsia="Calibri" w:hAnsiTheme="majorHAnsi" w:cstheme="majorHAnsi"/>
          <w:color w:val="000000"/>
          <w:sz w:val="22"/>
          <w:szCs w:val="22"/>
          <w:lang w:val="en-US"/>
        </w:rPr>
        <w:t xml:space="preserve">'s staff on </w:t>
      </w:r>
      <w:r w:rsidR="004C382F" w:rsidRPr="008034C0">
        <w:rPr>
          <w:rFonts w:asciiTheme="majorHAnsi" w:eastAsia="Calibri" w:hAnsiTheme="majorHAnsi" w:cstheme="majorHAnsi"/>
          <w:sz w:val="22"/>
          <w:szCs w:val="22"/>
          <w:lang w:val="en-US"/>
        </w:rPr>
        <w:t>SP</w:t>
      </w:r>
      <w:r w:rsidR="003D0016" w:rsidRPr="008034C0">
        <w:rPr>
          <w:rFonts w:asciiTheme="majorHAnsi" w:eastAsia="Calibri" w:hAnsiTheme="majorHAnsi" w:cstheme="majorHAnsi"/>
          <w:sz w:val="22"/>
          <w:szCs w:val="22"/>
          <w:lang w:val="en-US"/>
        </w:rPr>
        <w:t xml:space="preserve"> </w:t>
      </w:r>
      <w:r w:rsidR="003D0016" w:rsidRPr="008034C0">
        <w:rPr>
          <w:rFonts w:asciiTheme="majorHAnsi" w:eastAsia="Calibri" w:hAnsiTheme="majorHAnsi" w:cstheme="majorHAnsi"/>
          <w:color w:val="000000"/>
          <w:sz w:val="22"/>
          <w:szCs w:val="22"/>
          <w:lang w:val="en-US"/>
        </w:rPr>
        <w:t>operation</w:t>
      </w:r>
      <w:r w:rsidR="001709D1" w:rsidRPr="008034C0">
        <w:rPr>
          <w:rFonts w:asciiTheme="majorHAnsi" w:eastAsia="Calibri" w:hAnsiTheme="majorHAnsi" w:cstheme="majorHAnsi"/>
          <w:color w:val="000000"/>
          <w:sz w:val="22"/>
          <w:szCs w:val="22"/>
          <w:lang w:val="en-US"/>
        </w:rPr>
        <w:t>.</w:t>
      </w:r>
    </w:p>
    <w:p w14:paraId="096CF1C1" w14:textId="4D58F2F2" w:rsidR="0031274F" w:rsidRPr="008034C0" w:rsidRDefault="0031274F" w:rsidP="0031274F">
      <w:pPr>
        <w:pBdr>
          <w:top w:val="nil"/>
          <w:left w:val="nil"/>
          <w:bottom w:val="nil"/>
          <w:right w:val="nil"/>
          <w:between w:val="nil"/>
        </w:pBdr>
        <w:tabs>
          <w:tab w:val="left" w:pos="10490"/>
        </w:tabs>
        <w:jc w:val="both"/>
        <w:rPr>
          <w:rFonts w:asciiTheme="majorHAnsi" w:hAnsiTheme="majorHAnsi" w:cstheme="majorHAnsi"/>
          <w:color w:val="000000"/>
          <w:sz w:val="22"/>
          <w:szCs w:val="22"/>
          <w:lang w:val="en-US"/>
        </w:rPr>
      </w:pPr>
      <w:r w:rsidRPr="008034C0">
        <w:rPr>
          <w:rFonts w:asciiTheme="majorHAnsi" w:hAnsiTheme="majorHAnsi" w:cstheme="majorHAnsi"/>
          <w:color w:val="000000"/>
          <w:sz w:val="22"/>
          <w:szCs w:val="22"/>
          <w:lang w:val="en-US"/>
        </w:rPr>
        <w:t>Detailed training conditions are given in Annex 1 (Section 5.2.6).</w:t>
      </w:r>
    </w:p>
    <w:p w14:paraId="16BBE292" w14:textId="0AE7542C" w:rsidR="00107D71" w:rsidRPr="008034C0" w:rsidRDefault="00683C79">
      <w:pPr>
        <w:numPr>
          <w:ilvl w:val="0"/>
          <w:numId w:val="2"/>
        </w:num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Technical Requirements</w:t>
      </w:r>
    </w:p>
    <w:p w14:paraId="6E16E342" w14:textId="3F8BF203" w:rsidR="00D114EE" w:rsidRPr="008034C0" w:rsidRDefault="00D114EE" w:rsidP="00D114EE">
      <w:pPr>
        <w:tabs>
          <w:tab w:val="left" w:pos="10490"/>
        </w:tabs>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 xml:space="preserve">Detailed technical requirements and </w:t>
      </w:r>
      <w:r w:rsidR="004C382F" w:rsidRPr="008034C0">
        <w:rPr>
          <w:rFonts w:asciiTheme="majorHAnsi" w:eastAsia="Calibri" w:hAnsiTheme="majorHAnsi" w:cstheme="majorHAnsi"/>
          <w:sz w:val="22"/>
          <w:szCs w:val="22"/>
          <w:lang w:val="en-US"/>
        </w:rPr>
        <w:t>SP</w:t>
      </w:r>
      <w:r w:rsidRPr="008034C0">
        <w:rPr>
          <w:rFonts w:asciiTheme="majorHAnsi" w:eastAsia="Calibri" w:hAnsiTheme="majorHAnsi" w:cstheme="majorHAnsi"/>
          <w:sz w:val="22"/>
          <w:szCs w:val="22"/>
          <w:lang w:val="en-US"/>
        </w:rPr>
        <w:t xml:space="preserve"> ownership rights are given in Annex 1</w:t>
      </w:r>
      <w:r w:rsidR="0031274F" w:rsidRPr="008034C0">
        <w:rPr>
          <w:rFonts w:asciiTheme="majorHAnsi" w:eastAsia="Calibri" w:hAnsiTheme="majorHAnsi" w:cstheme="majorHAnsi"/>
          <w:sz w:val="22"/>
          <w:szCs w:val="22"/>
          <w:lang w:val="en-US"/>
        </w:rPr>
        <w:t xml:space="preserve"> </w:t>
      </w:r>
      <w:r w:rsidR="0031274F" w:rsidRPr="008034C0">
        <w:rPr>
          <w:rFonts w:asciiTheme="majorHAnsi" w:hAnsiTheme="majorHAnsi" w:cstheme="majorHAnsi"/>
          <w:color w:val="000000"/>
          <w:sz w:val="22"/>
          <w:szCs w:val="22"/>
          <w:lang w:val="en-US"/>
        </w:rPr>
        <w:t>(Section 5.2.4)</w:t>
      </w:r>
      <w:r w:rsidRPr="008034C0">
        <w:rPr>
          <w:rFonts w:asciiTheme="majorHAnsi" w:eastAsia="Calibri" w:hAnsiTheme="majorHAnsi" w:cstheme="majorHAnsi"/>
          <w:sz w:val="22"/>
          <w:szCs w:val="22"/>
          <w:lang w:val="en-US"/>
        </w:rPr>
        <w:t>.</w:t>
      </w:r>
    </w:p>
    <w:p w14:paraId="230B2C05" w14:textId="643D065E" w:rsidR="002103F8" w:rsidRPr="008034C0" w:rsidRDefault="00D114EE">
      <w:pPr>
        <w:tabs>
          <w:tab w:val="left" w:pos="10490"/>
        </w:tabs>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The supplier must confirm that the offered services conform to the specifications for each item or explain the reason for any non-conformity.</w:t>
      </w:r>
    </w:p>
    <w:p w14:paraId="6B577B48" w14:textId="41AB3C68" w:rsidR="002103F8" w:rsidRPr="008034C0" w:rsidRDefault="002103F8" w:rsidP="002103F8">
      <w:pPr>
        <w:numPr>
          <w:ilvl w:val="0"/>
          <w:numId w:val="2"/>
        </w:numPr>
        <w:pBdr>
          <w:top w:val="nil"/>
          <w:left w:val="nil"/>
          <w:bottom w:val="nil"/>
          <w:right w:val="nil"/>
          <w:between w:val="nil"/>
        </w:pBdr>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Description of requirements to Related services</w:t>
      </w:r>
    </w:p>
    <w:p w14:paraId="5ACB79F9" w14:textId="68D0E7D1" w:rsidR="001B79CA" w:rsidRPr="008034C0" w:rsidRDefault="003D0016">
      <w:pPr>
        <w:tabs>
          <w:tab w:val="left" w:pos="10490"/>
        </w:tabs>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Detailed technical requirements are given in Annex 1.</w:t>
      </w:r>
    </w:p>
    <w:p w14:paraId="05A5FE81" w14:textId="7F492370" w:rsidR="00107D71" w:rsidRPr="008034C0" w:rsidRDefault="00683C79" w:rsidP="002103F8">
      <w:pPr>
        <w:numPr>
          <w:ilvl w:val="0"/>
          <w:numId w:val="2"/>
        </w:numPr>
        <w:pBdr>
          <w:top w:val="nil"/>
          <w:left w:val="nil"/>
          <w:bottom w:val="nil"/>
          <w:right w:val="nil"/>
          <w:between w:val="nil"/>
        </w:pBdr>
        <w:spacing w:before="120"/>
        <w:jc w:val="both"/>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Coordination</w:t>
      </w:r>
    </w:p>
    <w:p w14:paraId="4C215622" w14:textId="082E167E" w:rsidR="00107D71" w:rsidRDefault="003D0016">
      <w:pPr>
        <w:jc w:val="both"/>
        <w:rPr>
          <w:rFonts w:ascii="Calibri" w:hAnsi="Calibri" w:cs="Calibri"/>
          <w:color w:val="000000"/>
          <w:sz w:val="22"/>
          <w:szCs w:val="22"/>
          <w:shd w:val="clear" w:color="auto" w:fill="FFFFFF"/>
          <w:lang w:val="uk-UA"/>
        </w:rPr>
      </w:pPr>
      <w:r w:rsidRPr="008034C0">
        <w:rPr>
          <w:rFonts w:asciiTheme="majorHAnsi" w:eastAsia="Calibri" w:hAnsiTheme="majorHAnsi" w:cstheme="majorHAnsi"/>
          <w:sz w:val="22"/>
          <w:szCs w:val="22"/>
          <w:lang w:val="en-US"/>
        </w:rPr>
        <w:t>In addition to the Expertise France contact person indicated in the Contract Agreement for contractual, financial and administrative matters, close operational coordination with the PRAVO-Justice I</w:t>
      </w:r>
      <w:r w:rsidR="001B79CA" w:rsidRPr="008034C0">
        <w:rPr>
          <w:rFonts w:asciiTheme="majorHAnsi" w:eastAsia="Calibri" w:hAnsiTheme="majorHAnsi" w:cstheme="majorHAnsi"/>
          <w:sz w:val="22"/>
          <w:szCs w:val="22"/>
          <w:lang w:val="en-US"/>
        </w:rPr>
        <w:t>I</w:t>
      </w:r>
      <w:r w:rsidRPr="008034C0">
        <w:rPr>
          <w:rFonts w:asciiTheme="majorHAnsi" w:eastAsia="Calibri" w:hAnsiTheme="majorHAnsi" w:cstheme="majorHAnsi"/>
          <w:sz w:val="22"/>
          <w:szCs w:val="22"/>
          <w:lang w:val="en-US"/>
        </w:rPr>
        <w:t>I permanent team in Kyiv must be ensured from the start of the contract and throughout its implementation. The contact person is</w:t>
      </w:r>
      <w:r w:rsidR="001B79CA" w:rsidRPr="008034C0">
        <w:rPr>
          <w:rFonts w:asciiTheme="majorHAnsi" w:eastAsia="Calibri" w:hAnsiTheme="majorHAnsi" w:cstheme="majorHAnsi"/>
          <w:sz w:val="22"/>
          <w:szCs w:val="22"/>
          <w:lang w:val="en-US"/>
        </w:rPr>
        <w:t xml:space="preserve"> </w:t>
      </w:r>
      <w:r w:rsidR="0031274F" w:rsidRPr="00C4299D">
        <w:rPr>
          <w:rFonts w:asciiTheme="majorHAnsi" w:eastAsia="Calibri" w:hAnsiTheme="majorHAnsi" w:cstheme="majorHAnsi"/>
          <w:sz w:val="22"/>
          <w:szCs w:val="22"/>
          <w:lang w:val="en-US"/>
        </w:rPr>
        <w:t>Volodymyr Chaban, Component Lead</w:t>
      </w:r>
      <w:r w:rsidR="00C4299D" w:rsidRPr="00C4299D">
        <w:rPr>
          <w:rFonts w:asciiTheme="majorHAnsi" w:eastAsia="Calibri" w:hAnsiTheme="majorHAnsi" w:cstheme="majorHAnsi"/>
          <w:sz w:val="22"/>
          <w:szCs w:val="22"/>
          <w:lang w:val="en-US"/>
        </w:rPr>
        <w:t>,</w:t>
      </w:r>
      <w:r w:rsidRPr="00C4299D">
        <w:rPr>
          <w:rFonts w:asciiTheme="majorHAnsi" w:eastAsia="Calibri" w:hAnsiTheme="majorHAnsi" w:cstheme="majorHAnsi"/>
          <w:sz w:val="22"/>
          <w:szCs w:val="22"/>
          <w:lang w:val="en-US"/>
        </w:rPr>
        <w:t xml:space="preserve"> </w:t>
      </w:r>
      <w:hyperlink r:id="rId7" w:history="1">
        <w:r w:rsidR="00C4299D" w:rsidRPr="00FF4F4B">
          <w:rPr>
            <w:rStyle w:val="af5"/>
            <w:rFonts w:ascii="Calibri" w:hAnsi="Calibri" w:cs="Calibri"/>
            <w:sz w:val="22"/>
            <w:szCs w:val="22"/>
            <w:shd w:val="clear" w:color="auto" w:fill="FFFFFF"/>
            <w:lang w:val="en-US"/>
          </w:rPr>
          <w:t>volodymyr.chaban@pravojustice.eu</w:t>
        </w:r>
      </w:hyperlink>
      <w:r w:rsidR="00C4299D">
        <w:rPr>
          <w:rFonts w:ascii="Calibri" w:hAnsi="Calibri" w:cs="Calibri"/>
          <w:color w:val="000000"/>
          <w:sz w:val="22"/>
          <w:szCs w:val="22"/>
          <w:shd w:val="clear" w:color="auto" w:fill="FFFFFF"/>
          <w:lang w:val="en-US"/>
        </w:rPr>
        <w:t xml:space="preserve"> </w:t>
      </w:r>
    </w:p>
    <w:p w14:paraId="5E8CCADA" w14:textId="77777777" w:rsidR="00C4299D" w:rsidRDefault="00C4299D">
      <w:pPr>
        <w:jc w:val="both"/>
        <w:rPr>
          <w:rFonts w:ascii="Calibri" w:hAnsi="Calibri" w:cs="Calibri"/>
          <w:color w:val="000000"/>
          <w:sz w:val="22"/>
          <w:szCs w:val="22"/>
          <w:shd w:val="clear" w:color="auto" w:fill="FFFFFF"/>
          <w:lang w:val="uk-UA"/>
        </w:rPr>
      </w:pPr>
    </w:p>
    <w:p w14:paraId="15C8BDB8" w14:textId="77777777" w:rsidR="00C4299D" w:rsidRPr="00C4299D" w:rsidRDefault="00C4299D" w:rsidP="00C4299D">
      <w:pPr>
        <w:jc w:val="both"/>
        <w:rPr>
          <w:rFonts w:asciiTheme="majorHAnsi" w:eastAsia="Calibri" w:hAnsiTheme="majorHAnsi" w:cstheme="majorHAnsi"/>
          <w:sz w:val="22"/>
          <w:szCs w:val="22"/>
          <w:lang w:val="uk-UA"/>
        </w:rPr>
      </w:pPr>
      <w:r w:rsidRPr="00C4299D">
        <w:rPr>
          <w:rFonts w:asciiTheme="majorHAnsi" w:eastAsia="Calibri" w:hAnsiTheme="majorHAnsi" w:cstheme="majorHAnsi"/>
          <w:sz w:val="22"/>
          <w:szCs w:val="22"/>
          <w:lang w:val="uk-UA"/>
        </w:rPr>
        <w:t xml:space="preserve">A </w:t>
      </w:r>
      <w:proofErr w:type="spellStart"/>
      <w:r w:rsidRPr="00C4299D">
        <w:rPr>
          <w:rFonts w:asciiTheme="majorHAnsi" w:eastAsia="Calibri" w:hAnsiTheme="majorHAnsi" w:cstheme="majorHAnsi"/>
          <w:sz w:val="22"/>
          <w:szCs w:val="22"/>
          <w:lang w:val="uk-UA"/>
        </w:rPr>
        <w:t>coordination</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meeting</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shall</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be</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held</w:t>
      </w:r>
      <w:proofErr w:type="spellEnd"/>
      <w:r w:rsidRPr="00C4299D">
        <w:rPr>
          <w:rFonts w:asciiTheme="majorHAnsi" w:eastAsia="Calibri" w:hAnsiTheme="majorHAnsi" w:cstheme="majorHAnsi"/>
          <w:sz w:val="22"/>
          <w:szCs w:val="22"/>
          <w:lang w:val="uk-UA"/>
        </w:rPr>
        <w:t xml:space="preserve"> 3 </w:t>
      </w:r>
      <w:proofErr w:type="spellStart"/>
      <w:r w:rsidRPr="00C4299D">
        <w:rPr>
          <w:rFonts w:asciiTheme="majorHAnsi" w:eastAsia="Calibri" w:hAnsiTheme="majorHAnsi" w:cstheme="majorHAnsi"/>
          <w:sz w:val="22"/>
          <w:szCs w:val="22"/>
          <w:lang w:val="uk-UA"/>
        </w:rPr>
        <w:t>days</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after</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the</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contract</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award</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has</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been</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notified</w:t>
      </w:r>
      <w:proofErr w:type="spellEnd"/>
      <w:r w:rsidRPr="00C4299D">
        <w:rPr>
          <w:rFonts w:asciiTheme="majorHAnsi" w:eastAsia="Calibri" w:hAnsiTheme="majorHAnsi" w:cstheme="majorHAnsi"/>
          <w:sz w:val="22"/>
          <w:szCs w:val="22"/>
          <w:lang w:val="uk-UA"/>
        </w:rPr>
        <w:t>.</w:t>
      </w:r>
    </w:p>
    <w:p w14:paraId="51230952" w14:textId="77777777" w:rsidR="00C4299D" w:rsidRPr="00C4299D" w:rsidRDefault="00C4299D" w:rsidP="00C4299D">
      <w:pPr>
        <w:jc w:val="both"/>
        <w:rPr>
          <w:rFonts w:asciiTheme="majorHAnsi" w:eastAsia="Calibri" w:hAnsiTheme="majorHAnsi" w:cstheme="majorHAnsi"/>
          <w:sz w:val="22"/>
          <w:szCs w:val="22"/>
          <w:lang w:val="uk-UA"/>
        </w:rPr>
      </w:pPr>
    </w:p>
    <w:p w14:paraId="2069914A" w14:textId="48296196" w:rsidR="00C4299D" w:rsidRPr="00C4299D" w:rsidRDefault="00C4299D" w:rsidP="00C4299D">
      <w:pPr>
        <w:jc w:val="both"/>
        <w:rPr>
          <w:rFonts w:asciiTheme="majorHAnsi" w:eastAsia="Calibri" w:hAnsiTheme="majorHAnsi" w:cstheme="majorHAnsi"/>
          <w:sz w:val="22"/>
          <w:szCs w:val="22"/>
          <w:lang w:val="uk-UA"/>
        </w:rPr>
      </w:pPr>
      <w:proofErr w:type="spellStart"/>
      <w:r w:rsidRPr="00C4299D">
        <w:rPr>
          <w:rFonts w:asciiTheme="majorHAnsi" w:eastAsia="Calibri" w:hAnsiTheme="majorHAnsi" w:cstheme="majorHAnsi"/>
          <w:sz w:val="22"/>
          <w:szCs w:val="22"/>
          <w:lang w:val="uk-UA"/>
        </w:rPr>
        <w:t>Close</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collaboration</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must</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take</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place</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with</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Deputy</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Team</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Leader</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Key</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Expert</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on</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Judiciary</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Reform</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Olha</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Sribniak</w:t>
      </w:r>
      <w:proofErr w:type="spellEnd"/>
      <w:r w:rsidRPr="00C4299D">
        <w:rPr>
          <w:rFonts w:asciiTheme="majorHAnsi" w:eastAsia="Calibri" w:hAnsiTheme="majorHAnsi" w:cstheme="majorHAnsi"/>
          <w:sz w:val="22"/>
          <w:szCs w:val="22"/>
          <w:lang w:val="uk-UA"/>
        </w:rPr>
        <w:t xml:space="preserve">, olha.sribniak@pravojustice.eu, </w:t>
      </w:r>
      <w:proofErr w:type="spellStart"/>
      <w:r w:rsidRPr="00C4299D">
        <w:rPr>
          <w:rFonts w:asciiTheme="majorHAnsi" w:eastAsia="Calibri" w:hAnsiTheme="majorHAnsi" w:cstheme="majorHAnsi"/>
          <w:sz w:val="22"/>
          <w:szCs w:val="22"/>
          <w:lang w:val="uk-UA"/>
        </w:rPr>
        <w:t>from</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assignment</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preparation</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right</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up</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to</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its</w:t>
      </w:r>
      <w:proofErr w:type="spellEnd"/>
      <w:r w:rsidRPr="00C4299D">
        <w:rPr>
          <w:rFonts w:asciiTheme="majorHAnsi" w:eastAsia="Calibri" w:hAnsiTheme="majorHAnsi" w:cstheme="majorHAnsi"/>
          <w:sz w:val="22"/>
          <w:szCs w:val="22"/>
          <w:lang w:val="uk-UA"/>
        </w:rPr>
        <w:t xml:space="preserve"> </w:t>
      </w:r>
      <w:proofErr w:type="spellStart"/>
      <w:r w:rsidRPr="00C4299D">
        <w:rPr>
          <w:rFonts w:asciiTheme="majorHAnsi" w:eastAsia="Calibri" w:hAnsiTheme="majorHAnsi" w:cstheme="majorHAnsi"/>
          <w:sz w:val="22"/>
          <w:szCs w:val="22"/>
          <w:lang w:val="uk-UA"/>
        </w:rPr>
        <w:t>completion</w:t>
      </w:r>
      <w:proofErr w:type="spellEnd"/>
      <w:r w:rsidRPr="00C4299D">
        <w:rPr>
          <w:rFonts w:asciiTheme="majorHAnsi" w:eastAsia="Calibri" w:hAnsiTheme="majorHAnsi" w:cstheme="majorHAnsi"/>
          <w:sz w:val="22"/>
          <w:szCs w:val="22"/>
          <w:lang w:val="uk-UA"/>
        </w:rPr>
        <w:t>.</w:t>
      </w:r>
    </w:p>
    <w:p w14:paraId="25554ED0" w14:textId="77777777" w:rsidR="00107D71" w:rsidRPr="008034C0" w:rsidRDefault="00107D71">
      <w:pPr>
        <w:rPr>
          <w:rFonts w:asciiTheme="majorHAnsi" w:eastAsia="Calibri" w:hAnsiTheme="majorHAnsi" w:cstheme="majorHAnsi"/>
          <w:sz w:val="22"/>
          <w:szCs w:val="22"/>
          <w:lang w:val="en-US"/>
        </w:rPr>
      </w:pPr>
    </w:p>
    <w:p w14:paraId="54BD5063" w14:textId="41ADB482" w:rsidR="00107D71" w:rsidRPr="008034C0" w:rsidRDefault="000420DD" w:rsidP="000420DD">
      <w:pPr>
        <w:pStyle w:val="ab"/>
        <w:numPr>
          <w:ilvl w:val="0"/>
          <w:numId w:val="8"/>
        </w:numPr>
        <w:shd w:val="clear" w:color="auto" w:fill="E6E6E6"/>
        <w:rPr>
          <w:rFonts w:asciiTheme="majorHAnsi" w:hAnsiTheme="majorHAnsi" w:cstheme="majorHAnsi"/>
        </w:rPr>
      </w:pPr>
      <w:r w:rsidRPr="008034C0">
        <w:rPr>
          <w:rFonts w:asciiTheme="majorHAnsi" w:eastAsia="Calibri" w:hAnsiTheme="majorHAnsi" w:cstheme="majorHAnsi"/>
          <w:b/>
        </w:rPr>
        <w:t>Place</w:t>
      </w:r>
      <w:r w:rsidR="00683C79" w:rsidRPr="008034C0">
        <w:rPr>
          <w:rFonts w:asciiTheme="majorHAnsi" w:eastAsia="Calibri" w:hAnsiTheme="majorHAnsi" w:cstheme="majorHAnsi"/>
          <w:b/>
        </w:rPr>
        <w:t>, duration and modalities of execution</w:t>
      </w:r>
    </w:p>
    <w:p w14:paraId="7DC1C319" w14:textId="77777777" w:rsidR="00107D71" w:rsidRPr="008034C0" w:rsidRDefault="00107D71">
      <w:pPr>
        <w:rPr>
          <w:rFonts w:asciiTheme="majorHAnsi" w:eastAsia="Calibri" w:hAnsiTheme="majorHAnsi" w:cstheme="majorHAnsi"/>
          <w:sz w:val="22"/>
          <w:szCs w:val="22"/>
          <w:highlight w:val="cyan"/>
          <w:lang w:val="en-US"/>
        </w:rPr>
      </w:pPr>
    </w:p>
    <w:p w14:paraId="172485AD" w14:textId="51CDF47F" w:rsidR="00C4299D" w:rsidRPr="00C4299D" w:rsidRDefault="003D0016" w:rsidP="00C4299D">
      <w:pPr>
        <w:numPr>
          <w:ilvl w:val="1"/>
          <w:numId w:val="24"/>
        </w:numPr>
        <w:ind w:left="0" w:firstLine="0"/>
        <w:jc w:val="both"/>
        <w:rPr>
          <w:rFonts w:asciiTheme="majorHAnsi" w:hAnsiTheme="majorHAnsi" w:cstheme="majorHAnsi"/>
          <w:lang w:val="en-US"/>
        </w:rPr>
      </w:pPr>
      <w:r w:rsidRPr="008034C0">
        <w:rPr>
          <w:rFonts w:asciiTheme="majorHAnsi" w:eastAsia="Calibri" w:hAnsiTheme="majorHAnsi" w:cstheme="majorHAnsi"/>
          <w:b/>
          <w:sz w:val="22"/>
          <w:szCs w:val="22"/>
          <w:lang w:val="en-US"/>
        </w:rPr>
        <w:t xml:space="preserve">Duration: </w:t>
      </w:r>
      <w:r w:rsidR="00056E7B">
        <w:rPr>
          <w:rFonts w:asciiTheme="majorHAnsi" w:eastAsia="Calibri" w:hAnsiTheme="majorHAnsi" w:cstheme="majorHAnsi"/>
          <w:sz w:val="22"/>
          <w:szCs w:val="22"/>
          <w:lang w:val="en-US"/>
        </w:rPr>
        <w:t>6,5</w:t>
      </w:r>
      <w:r w:rsidR="00711124" w:rsidRPr="008034C0">
        <w:rPr>
          <w:rFonts w:asciiTheme="majorHAnsi" w:eastAsia="Calibri" w:hAnsiTheme="majorHAnsi" w:cstheme="majorHAnsi"/>
          <w:sz w:val="22"/>
          <w:szCs w:val="22"/>
          <w:lang w:val="en-US"/>
        </w:rPr>
        <w:t xml:space="preserve"> months </w:t>
      </w:r>
      <w:r w:rsidRPr="008034C0">
        <w:rPr>
          <w:rFonts w:asciiTheme="majorHAnsi" w:eastAsia="Calibri" w:hAnsiTheme="majorHAnsi" w:cstheme="majorHAnsi"/>
          <w:sz w:val="22"/>
          <w:szCs w:val="22"/>
          <w:lang w:val="en-US"/>
        </w:rPr>
        <w:t xml:space="preserve">of supply of </w:t>
      </w:r>
      <w:r w:rsidR="004C382F" w:rsidRPr="008034C0">
        <w:rPr>
          <w:rFonts w:asciiTheme="majorHAnsi" w:eastAsia="Calibri" w:hAnsiTheme="majorHAnsi" w:cstheme="majorHAnsi"/>
          <w:sz w:val="22"/>
          <w:szCs w:val="22"/>
          <w:lang w:val="en-US"/>
        </w:rPr>
        <w:t>SP</w:t>
      </w:r>
      <w:r w:rsidRPr="008034C0">
        <w:rPr>
          <w:rFonts w:asciiTheme="majorHAnsi" w:eastAsia="Calibri" w:hAnsiTheme="majorHAnsi" w:cstheme="majorHAnsi"/>
          <w:sz w:val="22"/>
          <w:szCs w:val="22"/>
          <w:lang w:val="en-US"/>
        </w:rPr>
        <w:t xml:space="preserve"> software and provision of associated services</w:t>
      </w:r>
      <w:r w:rsidR="00711124" w:rsidRPr="008034C0">
        <w:rPr>
          <w:rFonts w:asciiTheme="majorHAnsi" w:eastAsia="Calibri" w:hAnsiTheme="majorHAnsi" w:cstheme="majorHAnsi"/>
          <w:sz w:val="22"/>
          <w:szCs w:val="22"/>
          <w:lang w:val="en-US"/>
        </w:rPr>
        <w:t xml:space="preserve"> and</w:t>
      </w:r>
      <w:r w:rsidRPr="008034C0">
        <w:rPr>
          <w:rFonts w:asciiTheme="majorHAnsi" w:eastAsia="Calibri" w:hAnsiTheme="majorHAnsi" w:cstheme="majorHAnsi"/>
          <w:sz w:val="22"/>
          <w:szCs w:val="22"/>
          <w:lang w:val="en-US"/>
        </w:rPr>
        <w:t xml:space="preserve"> one year of Warranty servicing starting from the date of Stage </w:t>
      </w:r>
      <w:r w:rsidR="00711124" w:rsidRPr="008034C0">
        <w:rPr>
          <w:rFonts w:asciiTheme="majorHAnsi" w:eastAsia="Calibri" w:hAnsiTheme="majorHAnsi" w:cstheme="majorHAnsi"/>
          <w:sz w:val="22"/>
          <w:szCs w:val="22"/>
          <w:lang w:val="en-US"/>
        </w:rPr>
        <w:t>4</w:t>
      </w:r>
      <w:r w:rsidRPr="008034C0">
        <w:rPr>
          <w:rFonts w:asciiTheme="majorHAnsi" w:eastAsia="Calibri" w:hAnsiTheme="majorHAnsi" w:cstheme="majorHAnsi"/>
          <w:sz w:val="22"/>
          <w:szCs w:val="22"/>
          <w:lang w:val="en-US"/>
        </w:rPr>
        <w:t xml:space="preserve"> completion.</w:t>
      </w:r>
    </w:p>
    <w:p w14:paraId="305F9FF5" w14:textId="1F77C39B" w:rsidR="003D0016" w:rsidRPr="008034C0" w:rsidRDefault="003D0016" w:rsidP="001B79CA">
      <w:pPr>
        <w:numPr>
          <w:ilvl w:val="1"/>
          <w:numId w:val="24"/>
        </w:numPr>
        <w:ind w:left="0" w:firstLine="0"/>
        <w:jc w:val="both"/>
        <w:rPr>
          <w:rFonts w:asciiTheme="majorHAnsi" w:hAnsiTheme="majorHAnsi" w:cstheme="majorHAnsi"/>
          <w:lang w:val="en-US"/>
        </w:rPr>
      </w:pPr>
      <w:r w:rsidRPr="008034C0">
        <w:rPr>
          <w:rFonts w:asciiTheme="majorHAnsi" w:eastAsia="Calibri" w:hAnsiTheme="majorHAnsi" w:cstheme="majorHAnsi"/>
          <w:b/>
          <w:sz w:val="22"/>
          <w:szCs w:val="22"/>
          <w:lang w:val="en-US"/>
        </w:rPr>
        <w:t>Location:</w:t>
      </w:r>
      <w:r w:rsidRPr="008034C0">
        <w:rPr>
          <w:rFonts w:asciiTheme="majorHAnsi" w:eastAsia="Calibri" w:hAnsiTheme="majorHAnsi" w:cstheme="majorHAnsi"/>
          <w:sz w:val="22"/>
          <w:szCs w:val="22"/>
          <w:lang w:val="en-US"/>
        </w:rPr>
        <w:t xml:space="preserve"> The </w:t>
      </w:r>
      <w:r w:rsidR="00711124" w:rsidRPr="008034C0">
        <w:rPr>
          <w:rFonts w:asciiTheme="majorHAnsi" w:eastAsia="Calibri" w:hAnsiTheme="majorHAnsi" w:cstheme="majorHAnsi"/>
          <w:sz w:val="22"/>
          <w:szCs w:val="22"/>
          <w:lang w:val="en-US"/>
        </w:rPr>
        <w:t xml:space="preserve">Beneficiary Office </w:t>
      </w:r>
      <w:r w:rsidRPr="008034C0">
        <w:rPr>
          <w:rFonts w:asciiTheme="majorHAnsi" w:eastAsia="Calibri" w:hAnsiTheme="majorHAnsi" w:cstheme="majorHAnsi"/>
          <w:sz w:val="22"/>
          <w:szCs w:val="22"/>
          <w:lang w:val="en-US"/>
        </w:rPr>
        <w:t>(Kyiv).</w:t>
      </w:r>
    </w:p>
    <w:p w14:paraId="78BC7349" w14:textId="77777777" w:rsidR="00107D71" w:rsidRPr="008034C0" w:rsidRDefault="00107D71">
      <w:pPr>
        <w:rPr>
          <w:rFonts w:asciiTheme="majorHAnsi" w:eastAsia="Calibri" w:hAnsiTheme="majorHAnsi" w:cstheme="majorHAnsi"/>
          <w:sz w:val="22"/>
          <w:szCs w:val="22"/>
          <w:lang w:val="en-US"/>
        </w:rPr>
      </w:pPr>
    </w:p>
    <w:p w14:paraId="709F9FE4" w14:textId="4680EA52" w:rsidR="00107D71" w:rsidRPr="008034C0" w:rsidRDefault="00683C79" w:rsidP="00D514AB">
      <w:pPr>
        <w:pStyle w:val="ab"/>
        <w:numPr>
          <w:ilvl w:val="0"/>
          <w:numId w:val="8"/>
        </w:numPr>
        <w:shd w:val="clear" w:color="auto" w:fill="E6E6E6"/>
        <w:jc w:val="both"/>
        <w:rPr>
          <w:rFonts w:asciiTheme="majorHAnsi" w:hAnsiTheme="majorHAnsi" w:cstheme="majorHAnsi"/>
        </w:rPr>
      </w:pPr>
      <w:r w:rsidRPr="008034C0">
        <w:rPr>
          <w:rFonts w:asciiTheme="majorHAnsi" w:eastAsia="Calibri" w:hAnsiTheme="majorHAnsi" w:cstheme="majorHAnsi"/>
          <w:b/>
        </w:rPr>
        <w:t>Expertise and required profile(s)</w:t>
      </w:r>
    </w:p>
    <w:p w14:paraId="52DE2A52" w14:textId="77777777" w:rsidR="00386D2A" w:rsidRPr="008034C0" w:rsidRDefault="00386D2A" w:rsidP="00386D2A">
      <w:pPr>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1. The tenderer must be a legal entity.</w:t>
      </w:r>
    </w:p>
    <w:p w14:paraId="300A7A76" w14:textId="77777777" w:rsidR="00386D2A" w:rsidRPr="008034C0" w:rsidRDefault="00386D2A" w:rsidP="00386D2A">
      <w:pPr>
        <w:spacing w:before="120"/>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2. Availability of the following highly qualified personnel:</w:t>
      </w:r>
    </w:p>
    <w:p w14:paraId="4E5A5A52" w14:textId="52CA46E0"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lastRenderedPageBreak/>
        <w:t xml:space="preserve">Project </w:t>
      </w:r>
      <w:proofErr w:type="gramStart"/>
      <w:r w:rsidRPr="008034C0">
        <w:rPr>
          <w:rFonts w:asciiTheme="majorHAnsi" w:eastAsia="Calibri" w:hAnsiTheme="majorHAnsi" w:cstheme="majorHAnsi"/>
        </w:rPr>
        <w:t>Manager;</w:t>
      </w:r>
      <w:proofErr w:type="gramEnd"/>
    </w:p>
    <w:p w14:paraId="7B47C7FD" w14:textId="72CDFC8F"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Architect/Software Development Team </w:t>
      </w:r>
      <w:proofErr w:type="gramStart"/>
      <w:r w:rsidRPr="008034C0">
        <w:rPr>
          <w:rFonts w:asciiTheme="majorHAnsi" w:eastAsia="Calibri" w:hAnsiTheme="majorHAnsi" w:cstheme="majorHAnsi"/>
        </w:rPr>
        <w:t>Leader;</w:t>
      </w:r>
      <w:proofErr w:type="gramEnd"/>
    </w:p>
    <w:p w14:paraId="0BD02AB3" w14:textId="4BE3909B" w:rsidR="00763FAE" w:rsidRPr="008034C0" w:rsidRDefault="00763FAE" w:rsidP="00763FAE">
      <w:pPr>
        <w:pStyle w:val="ab"/>
        <w:numPr>
          <w:ilvl w:val="0"/>
          <w:numId w:val="29"/>
        </w:numPr>
        <w:suppressAutoHyphens/>
        <w:jc w:val="both"/>
        <w:rPr>
          <w:rFonts w:asciiTheme="majorHAnsi" w:eastAsia="Calibri" w:hAnsiTheme="majorHAnsi" w:cstheme="majorHAnsi"/>
        </w:rPr>
      </w:pPr>
      <w:proofErr w:type="gramStart"/>
      <w:r w:rsidRPr="008034C0">
        <w:rPr>
          <w:rFonts w:asciiTheme="majorHAnsi" w:eastAsia="Calibri" w:hAnsiTheme="majorHAnsi" w:cstheme="majorHAnsi"/>
        </w:rPr>
        <w:t>Analyst;</w:t>
      </w:r>
      <w:proofErr w:type="gramEnd"/>
    </w:p>
    <w:p w14:paraId="4C02DD2F" w14:textId="5B2FDFCF"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Database </w:t>
      </w:r>
      <w:proofErr w:type="gramStart"/>
      <w:r w:rsidRPr="008034C0">
        <w:rPr>
          <w:rFonts w:asciiTheme="majorHAnsi" w:eastAsia="Calibri" w:hAnsiTheme="majorHAnsi" w:cstheme="majorHAnsi"/>
        </w:rPr>
        <w:t>Engineer;</w:t>
      </w:r>
      <w:proofErr w:type="gramEnd"/>
    </w:p>
    <w:p w14:paraId="24EC2AD8" w14:textId="503A1552"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Software Developer (2 people</w:t>
      </w:r>
      <w:proofErr w:type="gramStart"/>
      <w:r w:rsidRPr="008034C0">
        <w:rPr>
          <w:rFonts w:asciiTheme="majorHAnsi" w:eastAsia="Calibri" w:hAnsiTheme="majorHAnsi" w:cstheme="majorHAnsi"/>
        </w:rPr>
        <w:t>);</w:t>
      </w:r>
      <w:proofErr w:type="gramEnd"/>
    </w:p>
    <w:p w14:paraId="133460FC" w14:textId="3701B844" w:rsidR="00763FAE" w:rsidRPr="008034C0" w:rsidRDefault="00763FAE" w:rsidP="00763FAE">
      <w:pPr>
        <w:pStyle w:val="ab"/>
        <w:numPr>
          <w:ilvl w:val="0"/>
          <w:numId w:val="29"/>
        </w:numPr>
        <w:suppressAutoHyphens/>
        <w:jc w:val="both"/>
        <w:rPr>
          <w:rFonts w:asciiTheme="majorHAnsi" w:eastAsia="Calibri" w:hAnsiTheme="majorHAnsi" w:cstheme="majorHAnsi"/>
        </w:rPr>
      </w:pPr>
      <w:proofErr w:type="gramStart"/>
      <w:r w:rsidRPr="008034C0">
        <w:rPr>
          <w:rFonts w:asciiTheme="majorHAnsi" w:eastAsia="Calibri" w:hAnsiTheme="majorHAnsi" w:cstheme="majorHAnsi"/>
        </w:rPr>
        <w:t>DevOps;</w:t>
      </w:r>
      <w:proofErr w:type="gramEnd"/>
    </w:p>
    <w:p w14:paraId="5B796615" w14:textId="1B55FE5C"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Documentation </w:t>
      </w:r>
      <w:proofErr w:type="gramStart"/>
      <w:r w:rsidRPr="008034C0">
        <w:rPr>
          <w:rFonts w:asciiTheme="majorHAnsi" w:eastAsia="Calibri" w:hAnsiTheme="majorHAnsi" w:cstheme="majorHAnsi"/>
        </w:rPr>
        <w:t>Specialist;</w:t>
      </w:r>
      <w:proofErr w:type="gramEnd"/>
    </w:p>
    <w:p w14:paraId="5B4E18DB" w14:textId="5A09A327"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System </w:t>
      </w:r>
      <w:proofErr w:type="gramStart"/>
      <w:r w:rsidRPr="008034C0">
        <w:rPr>
          <w:rFonts w:asciiTheme="majorHAnsi" w:eastAsia="Calibri" w:hAnsiTheme="majorHAnsi" w:cstheme="majorHAnsi"/>
        </w:rPr>
        <w:t>Administrator;</w:t>
      </w:r>
      <w:proofErr w:type="gramEnd"/>
    </w:p>
    <w:p w14:paraId="4870DDC4" w14:textId="252B6C61" w:rsidR="00763FAE" w:rsidRPr="008034C0" w:rsidRDefault="00763FAE" w:rsidP="00763FAE">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Tester.</w:t>
      </w:r>
    </w:p>
    <w:p w14:paraId="23459BA5" w14:textId="5A8949A1" w:rsidR="00386D2A" w:rsidRPr="008034C0" w:rsidRDefault="00386D2A" w:rsidP="00386D2A">
      <w:pPr>
        <w:spacing w:before="120"/>
        <w:jc w:val="both"/>
        <w:rPr>
          <w:rFonts w:asciiTheme="majorHAnsi" w:eastAsia="Calibri" w:hAnsiTheme="majorHAnsi" w:cstheme="majorHAnsi"/>
          <w:sz w:val="22"/>
          <w:szCs w:val="22"/>
          <w:lang w:val="en-US"/>
        </w:rPr>
      </w:pPr>
      <w:r w:rsidRPr="008034C0">
        <w:rPr>
          <w:rFonts w:asciiTheme="majorHAnsi" w:hAnsiTheme="majorHAnsi" w:cstheme="majorHAnsi"/>
          <w:sz w:val="22"/>
          <w:szCs w:val="22"/>
          <w:lang w:val="en-US"/>
        </w:rPr>
        <w:t xml:space="preserve">Bidders </w:t>
      </w:r>
      <w:r w:rsidRPr="008034C0">
        <w:rPr>
          <w:rFonts w:asciiTheme="majorHAnsi" w:eastAsia="Calibri" w:hAnsiTheme="majorHAnsi" w:cstheme="majorHAnsi"/>
          <w:sz w:val="22"/>
          <w:szCs w:val="22"/>
          <w:lang w:val="en-US"/>
        </w:rPr>
        <w:t xml:space="preserve">must provide a resume of the personnel proposed to perform the work. Resumes of technical specialists should contain detailed information on at least 1 participation in the successful implementation of the following services in the last five years: development, supply, deployment, maintenance and technical support of similar information systems (automated information systems having functional and technical characteristics </w:t>
      </w:r>
      <w:proofErr w:type="gramStart"/>
      <w:r w:rsidRPr="008034C0">
        <w:rPr>
          <w:rFonts w:asciiTheme="majorHAnsi" w:eastAsia="Calibri" w:hAnsiTheme="majorHAnsi" w:cstheme="majorHAnsi"/>
          <w:sz w:val="22"/>
          <w:szCs w:val="22"/>
          <w:lang w:val="en-US"/>
        </w:rPr>
        <w:t>similar to</w:t>
      </w:r>
      <w:proofErr w:type="gramEnd"/>
      <w:r w:rsidRPr="008034C0">
        <w:rPr>
          <w:rFonts w:asciiTheme="majorHAnsi" w:eastAsia="Calibri" w:hAnsiTheme="majorHAnsi" w:cstheme="majorHAnsi"/>
          <w:sz w:val="22"/>
          <w:szCs w:val="22"/>
          <w:lang w:val="en-US"/>
        </w:rPr>
        <w:t xml:space="preserve"> </w:t>
      </w:r>
      <w:r w:rsidR="004C382F" w:rsidRPr="008034C0">
        <w:rPr>
          <w:rFonts w:asciiTheme="majorHAnsi" w:eastAsia="Calibri" w:hAnsiTheme="majorHAnsi" w:cstheme="majorHAnsi"/>
          <w:sz w:val="22"/>
          <w:szCs w:val="22"/>
          <w:lang w:val="en-US"/>
        </w:rPr>
        <w:t>SP</w:t>
      </w:r>
      <w:r w:rsidRPr="008034C0">
        <w:rPr>
          <w:rFonts w:asciiTheme="majorHAnsi" w:eastAsia="Calibri" w:hAnsiTheme="majorHAnsi" w:cstheme="majorHAnsi"/>
          <w:sz w:val="22"/>
          <w:szCs w:val="22"/>
          <w:lang w:val="en-US"/>
        </w:rPr>
        <w:t>).</w:t>
      </w:r>
    </w:p>
    <w:p w14:paraId="4070C136" w14:textId="77777777" w:rsidR="00386D2A" w:rsidRPr="008034C0" w:rsidRDefault="00386D2A" w:rsidP="00386D2A">
      <w:pPr>
        <w:jc w:val="both"/>
        <w:rPr>
          <w:rFonts w:asciiTheme="majorHAnsi" w:hAnsiTheme="majorHAnsi" w:cstheme="majorHAnsi"/>
          <w:sz w:val="22"/>
          <w:szCs w:val="22"/>
          <w:lang w:val="en-US"/>
        </w:rPr>
      </w:pPr>
    </w:p>
    <w:p w14:paraId="40B11E44" w14:textId="77777777" w:rsidR="00386D2A" w:rsidRPr="008034C0" w:rsidRDefault="00386D2A" w:rsidP="00386D2A">
      <w:pPr>
        <w:jc w:val="both"/>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Bidders must provide the following information </w:t>
      </w:r>
      <w:proofErr w:type="gramStart"/>
      <w:r w:rsidRPr="008034C0">
        <w:rPr>
          <w:rFonts w:asciiTheme="majorHAnsi" w:hAnsiTheme="majorHAnsi" w:cstheme="majorHAnsi"/>
          <w:sz w:val="22"/>
          <w:szCs w:val="22"/>
          <w:lang w:val="en-US"/>
        </w:rPr>
        <w:t>in order for</w:t>
      </w:r>
      <w:proofErr w:type="gramEnd"/>
      <w:r w:rsidRPr="008034C0">
        <w:rPr>
          <w:rFonts w:asciiTheme="majorHAnsi" w:hAnsiTheme="majorHAnsi" w:cstheme="majorHAnsi"/>
          <w:sz w:val="22"/>
          <w:szCs w:val="22"/>
          <w:lang w:val="en-US"/>
        </w:rPr>
        <w:t xml:space="preserve"> their response to be considered:</w:t>
      </w:r>
    </w:p>
    <w:p w14:paraId="65E2F4E3" w14:textId="5BE6501A" w:rsidR="00386D2A" w:rsidRPr="008034C0" w:rsidRDefault="00386D2A" w:rsidP="00386D2A">
      <w:pPr>
        <w:pStyle w:val="ab"/>
        <w:numPr>
          <w:ilvl w:val="0"/>
          <w:numId w:val="27"/>
        </w:numPr>
        <w:suppressAutoHyphens/>
        <w:spacing w:after="0" w:line="240" w:lineRule="auto"/>
        <w:ind w:left="630"/>
        <w:contextualSpacing w:val="0"/>
        <w:jc w:val="both"/>
        <w:rPr>
          <w:rFonts w:asciiTheme="majorHAnsi" w:eastAsia="Calibri" w:hAnsiTheme="majorHAnsi" w:cstheme="majorHAnsi"/>
        </w:rPr>
      </w:pPr>
      <w:bookmarkStart w:id="2" w:name="_Hlk174543410"/>
      <w:r w:rsidRPr="008034C0">
        <w:rPr>
          <w:rFonts w:asciiTheme="majorHAnsi" w:eastAsia="Calibri" w:hAnsiTheme="majorHAnsi" w:cstheme="majorHAnsi"/>
        </w:rPr>
        <w:t xml:space="preserve">Technical proposal for </w:t>
      </w:r>
      <w:r w:rsidR="004C382F" w:rsidRPr="008034C0">
        <w:rPr>
          <w:rFonts w:asciiTheme="majorHAnsi" w:eastAsia="Calibri" w:hAnsiTheme="majorHAnsi" w:cstheme="majorHAnsi"/>
        </w:rPr>
        <w:t>SP</w:t>
      </w:r>
      <w:r w:rsidRPr="008034C0">
        <w:rPr>
          <w:rFonts w:asciiTheme="majorHAnsi" w:eastAsia="Calibri" w:hAnsiTheme="majorHAnsi" w:cstheme="majorHAnsi"/>
        </w:rPr>
        <w:t xml:space="preserve"> development, including:</w:t>
      </w:r>
    </w:p>
    <w:p w14:paraId="4ED98EAB" w14:textId="77777777" w:rsidR="00386D2A" w:rsidRPr="008034C0" w:rsidRDefault="00386D2A" w:rsidP="00386D2A">
      <w:pPr>
        <w:pStyle w:val="ab"/>
        <w:numPr>
          <w:ilvl w:val="0"/>
          <w:numId w:val="29"/>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a detailed description of the proposed architecture of the technical </w:t>
      </w:r>
      <w:proofErr w:type="gramStart"/>
      <w:r w:rsidRPr="008034C0">
        <w:rPr>
          <w:rFonts w:asciiTheme="majorHAnsi" w:eastAsia="Calibri" w:hAnsiTheme="majorHAnsi" w:cstheme="majorHAnsi"/>
        </w:rPr>
        <w:t>solution;</w:t>
      </w:r>
      <w:proofErr w:type="gramEnd"/>
    </w:p>
    <w:p w14:paraId="0B4306AC" w14:textId="7193F150" w:rsidR="00386D2A" w:rsidRPr="008034C0" w:rsidRDefault="00386D2A" w:rsidP="00386D2A">
      <w:pPr>
        <w:pStyle w:val="ab"/>
        <w:numPr>
          <w:ilvl w:val="0"/>
          <w:numId w:val="29"/>
        </w:numPr>
        <w:suppressAutoHyphens/>
        <w:spacing w:after="0" w:line="240" w:lineRule="auto"/>
        <w:jc w:val="both"/>
        <w:rPr>
          <w:rFonts w:asciiTheme="majorHAnsi" w:eastAsia="Calibri" w:hAnsiTheme="majorHAnsi" w:cstheme="majorHAnsi"/>
        </w:rPr>
      </w:pPr>
      <w:r w:rsidRPr="008034C0">
        <w:rPr>
          <w:rFonts w:asciiTheme="majorHAnsi" w:eastAsia="Calibri" w:hAnsiTheme="majorHAnsi" w:cstheme="majorHAnsi"/>
        </w:rPr>
        <w:t xml:space="preserve">a breakdown of costs according to the stages indicated in the </w:t>
      </w:r>
      <w:proofErr w:type="gramStart"/>
      <w:r w:rsidRPr="008034C0">
        <w:rPr>
          <w:rFonts w:asciiTheme="majorHAnsi" w:eastAsia="Calibri" w:hAnsiTheme="majorHAnsi" w:cstheme="majorHAnsi"/>
        </w:rPr>
        <w:t>table ”Delivery</w:t>
      </w:r>
      <w:proofErr w:type="gramEnd"/>
      <w:r w:rsidRPr="008034C0">
        <w:rPr>
          <w:rFonts w:asciiTheme="majorHAnsi" w:eastAsia="Calibri" w:hAnsiTheme="majorHAnsi" w:cstheme="majorHAnsi"/>
        </w:rPr>
        <w:t xml:space="preserve"> </w:t>
      </w:r>
      <w:proofErr w:type="gramStart"/>
      <w:r w:rsidRPr="008034C0">
        <w:rPr>
          <w:rFonts w:asciiTheme="majorHAnsi" w:eastAsia="Calibri" w:hAnsiTheme="majorHAnsi" w:cstheme="majorHAnsi"/>
        </w:rPr>
        <w:t>schedule“</w:t>
      </w:r>
      <w:proofErr w:type="gramEnd"/>
      <w:r w:rsidR="00B32577">
        <w:rPr>
          <w:rFonts w:asciiTheme="majorHAnsi" w:eastAsia="Calibri" w:hAnsiTheme="majorHAnsi" w:cstheme="majorHAnsi"/>
          <w:lang w:val="uk-UA"/>
        </w:rPr>
        <w:t>.</w:t>
      </w:r>
    </w:p>
    <w:bookmarkEnd w:id="2"/>
    <w:p w14:paraId="2563B214" w14:textId="77777777" w:rsidR="00386D2A" w:rsidRPr="008034C0" w:rsidRDefault="00386D2A" w:rsidP="00386D2A">
      <w:pPr>
        <w:pStyle w:val="ab"/>
        <w:numPr>
          <w:ilvl w:val="0"/>
          <w:numId w:val="27"/>
        </w:numPr>
        <w:suppressAutoHyphens/>
        <w:spacing w:after="0"/>
        <w:contextualSpacing w:val="0"/>
        <w:jc w:val="both"/>
        <w:rPr>
          <w:rFonts w:asciiTheme="majorHAnsi" w:eastAsia="Calibri" w:hAnsiTheme="majorHAnsi" w:cstheme="majorHAnsi"/>
        </w:rPr>
      </w:pPr>
      <w:r w:rsidRPr="008034C0">
        <w:rPr>
          <w:rFonts w:asciiTheme="majorHAnsi" w:eastAsia="Calibri" w:hAnsiTheme="majorHAnsi" w:cstheme="majorHAnsi"/>
        </w:rPr>
        <w:t>Brief description of the company, including:</w:t>
      </w:r>
    </w:p>
    <w:p w14:paraId="7CB36894" w14:textId="77777777" w:rsidR="00386D2A" w:rsidRPr="008034C0" w:rsidRDefault="00386D2A" w:rsidP="00386D2A">
      <w:pPr>
        <w:pStyle w:val="ab"/>
        <w:numPr>
          <w:ilvl w:val="0"/>
          <w:numId w:val="28"/>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full legal name and address of the </w:t>
      </w:r>
      <w:proofErr w:type="gramStart"/>
      <w:r w:rsidRPr="008034C0">
        <w:rPr>
          <w:rFonts w:asciiTheme="majorHAnsi" w:eastAsia="Calibri" w:hAnsiTheme="majorHAnsi" w:cstheme="majorHAnsi"/>
        </w:rPr>
        <w:t>company;</w:t>
      </w:r>
      <w:proofErr w:type="gramEnd"/>
    </w:p>
    <w:p w14:paraId="09BFE244" w14:textId="77777777" w:rsidR="00386D2A" w:rsidRPr="008034C0" w:rsidRDefault="00386D2A" w:rsidP="00386D2A">
      <w:pPr>
        <w:pStyle w:val="ab"/>
        <w:numPr>
          <w:ilvl w:val="0"/>
          <w:numId w:val="28"/>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documents on legal and tax </w:t>
      </w:r>
      <w:proofErr w:type="gramStart"/>
      <w:r w:rsidRPr="008034C0">
        <w:rPr>
          <w:rFonts w:asciiTheme="majorHAnsi" w:eastAsia="Calibri" w:hAnsiTheme="majorHAnsi" w:cstheme="majorHAnsi"/>
        </w:rPr>
        <w:t>registration;</w:t>
      </w:r>
      <w:proofErr w:type="gramEnd"/>
    </w:p>
    <w:p w14:paraId="2157FEC8" w14:textId="77777777" w:rsidR="00386D2A" w:rsidRPr="008034C0" w:rsidRDefault="00386D2A" w:rsidP="00386D2A">
      <w:pPr>
        <w:pStyle w:val="ab"/>
        <w:numPr>
          <w:ilvl w:val="0"/>
          <w:numId w:val="28"/>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the year of the start or foundation of the </w:t>
      </w:r>
      <w:proofErr w:type="gramStart"/>
      <w:r w:rsidRPr="008034C0">
        <w:rPr>
          <w:rFonts w:asciiTheme="majorHAnsi" w:eastAsia="Calibri" w:hAnsiTheme="majorHAnsi" w:cstheme="majorHAnsi"/>
        </w:rPr>
        <w:t>business;</w:t>
      </w:r>
      <w:proofErr w:type="gramEnd"/>
    </w:p>
    <w:p w14:paraId="47D5FB59" w14:textId="77777777" w:rsidR="00386D2A" w:rsidRPr="008034C0" w:rsidRDefault="00386D2A" w:rsidP="00386D2A">
      <w:pPr>
        <w:pStyle w:val="ab"/>
        <w:numPr>
          <w:ilvl w:val="0"/>
          <w:numId w:val="28"/>
        </w:numPr>
        <w:suppressAutoHyphens/>
        <w:jc w:val="both"/>
        <w:rPr>
          <w:rFonts w:asciiTheme="majorHAnsi" w:eastAsia="Calibri" w:hAnsiTheme="majorHAnsi" w:cstheme="majorHAnsi"/>
        </w:rPr>
      </w:pPr>
      <w:r w:rsidRPr="008034C0">
        <w:rPr>
          <w:rFonts w:asciiTheme="majorHAnsi" w:eastAsia="Calibri" w:hAnsiTheme="majorHAnsi" w:cstheme="majorHAnsi"/>
        </w:rPr>
        <w:t xml:space="preserve">Full name of the legal representative (president or managing director) of the </w:t>
      </w:r>
      <w:proofErr w:type="gramStart"/>
      <w:r w:rsidRPr="008034C0">
        <w:rPr>
          <w:rFonts w:asciiTheme="majorHAnsi" w:eastAsia="Calibri" w:hAnsiTheme="majorHAnsi" w:cstheme="majorHAnsi"/>
        </w:rPr>
        <w:t>company;</w:t>
      </w:r>
      <w:proofErr w:type="gramEnd"/>
    </w:p>
    <w:p w14:paraId="7718641D" w14:textId="77777777" w:rsidR="00386D2A" w:rsidRPr="008034C0" w:rsidRDefault="00386D2A" w:rsidP="00386D2A">
      <w:pPr>
        <w:pStyle w:val="ab"/>
        <w:numPr>
          <w:ilvl w:val="0"/>
          <w:numId w:val="28"/>
        </w:numPr>
        <w:suppressAutoHyphens/>
        <w:spacing w:after="0"/>
        <w:contextualSpacing w:val="0"/>
        <w:jc w:val="both"/>
        <w:rPr>
          <w:rFonts w:asciiTheme="majorHAnsi" w:eastAsia="Calibri" w:hAnsiTheme="majorHAnsi" w:cstheme="majorHAnsi"/>
        </w:rPr>
      </w:pPr>
      <w:r w:rsidRPr="008034C0">
        <w:rPr>
          <w:rFonts w:asciiTheme="majorHAnsi" w:eastAsia="Calibri" w:hAnsiTheme="majorHAnsi" w:cstheme="majorHAnsi"/>
        </w:rPr>
        <w:t>names of individuals or legal entities that own more than 50% of the company's shares.</w:t>
      </w:r>
    </w:p>
    <w:p w14:paraId="7DC5A41E" w14:textId="4ACFF161" w:rsidR="00386D2A" w:rsidRPr="008034C0" w:rsidRDefault="000727C6" w:rsidP="00386D2A">
      <w:pPr>
        <w:pStyle w:val="ab"/>
        <w:numPr>
          <w:ilvl w:val="0"/>
          <w:numId w:val="27"/>
        </w:numPr>
        <w:suppressAutoHyphens/>
        <w:spacing w:after="0"/>
        <w:contextualSpacing w:val="0"/>
        <w:jc w:val="both"/>
        <w:rPr>
          <w:rFonts w:asciiTheme="majorHAnsi" w:eastAsia="Calibri" w:hAnsiTheme="majorHAnsi" w:cstheme="majorHAnsi"/>
        </w:rPr>
      </w:pPr>
      <w:r w:rsidRPr="008034C0">
        <w:rPr>
          <w:rFonts w:asciiTheme="majorHAnsi" w:eastAsia="Calibri" w:hAnsiTheme="majorHAnsi" w:cstheme="majorHAnsi"/>
        </w:rPr>
        <w:t>Information on previously completed projects of a similar size and complexity, links to the developed products, and a brief description of the used technologies</w:t>
      </w:r>
      <w:r w:rsidR="00A23AAB" w:rsidRPr="008034C0">
        <w:rPr>
          <w:rFonts w:asciiTheme="majorHAnsi" w:eastAsia="Calibri" w:hAnsiTheme="majorHAnsi" w:cstheme="majorHAnsi"/>
        </w:rPr>
        <w:t xml:space="preserve"> (see in detail </w:t>
      </w:r>
      <w:r w:rsidR="00F26D48" w:rsidRPr="008034C0">
        <w:rPr>
          <w:rFonts w:asciiTheme="majorHAnsi" w:eastAsia="Calibri" w:hAnsiTheme="majorHAnsi" w:cstheme="majorHAnsi"/>
        </w:rPr>
        <w:t xml:space="preserve">Section 7.4 of </w:t>
      </w:r>
      <w:r w:rsidR="00A23AAB" w:rsidRPr="008034C0">
        <w:rPr>
          <w:rFonts w:asciiTheme="majorHAnsi" w:eastAsia="Calibri" w:hAnsiTheme="majorHAnsi" w:cstheme="majorHAnsi"/>
        </w:rPr>
        <w:t>Annex 1)</w:t>
      </w:r>
      <w:r w:rsidRPr="008034C0">
        <w:rPr>
          <w:rFonts w:asciiTheme="majorHAnsi" w:eastAsia="Calibri" w:hAnsiTheme="majorHAnsi" w:cstheme="majorHAnsi"/>
        </w:rPr>
        <w:t>.</w:t>
      </w:r>
    </w:p>
    <w:p w14:paraId="403577C9" w14:textId="77777777" w:rsidR="000727C6" w:rsidRPr="008034C0" w:rsidRDefault="000727C6" w:rsidP="000727C6">
      <w:pPr>
        <w:pStyle w:val="ab"/>
        <w:numPr>
          <w:ilvl w:val="0"/>
          <w:numId w:val="27"/>
        </w:numPr>
        <w:autoSpaceDE w:val="0"/>
        <w:autoSpaceDN w:val="0"/>
        <w:adjustRightInd w:val="0"/>
        <w:spacing w:after="0"/>
        <w:contextualSpacing w:val="0"/>
        <w:jc w:val="both"/>
        <w:rPr>
          <w:rFonts w:asciiTheme="majorHAnsi" w:eastAsia="Calibri" w:hAnsiTheme="majorHAnsi" w:cstheme="majorHAnsi"/>
        </w:rPr>
      </w:pPr>
      <w:r w:rsidRPr="008034C0">
        <w:rPr>
          <w:rFonts w:asciiTheme="majorHAnsi" w:eastAsia="Calibri" w:hAnsiTheme="majorHAnsi" w:cstheme="majorHAnsi"/>
        </w:rPr>
        <w:t xml:space="preserve">References: Contact information for no less than two references from projects similar in size, application, and scope and a brief description of their implementation (including location and year). The Project reserves the right to request and check additional references. </w:t>
      </w:r>
    </w:p>
    <w:p w14:paraId="5E4135E1" w14:textId="77777777" w:rsidR="000727C6" w:rsidRPr="008034C0" w:rsidRDefault="000727C6" w:rsidP="000727C6">
      <w:pPr>
        <w:pStyle w:val="ab"/>
        <w:numPr>
          <w:ilvl w:val="0"/>
          <w:numId w:val="27"/>
        </w:numPr>
        <w:autoSpaceDE w:val="0"/>
        <w:autoSpaceDN w:val="0"/>
        <w:adjustRightInd w:val="0"/>
        <w:spacing w:after="0"/>
        <w:contextualSpacing w:val="0"/>
        <w:jc w:val="both"/>
        <w:rPr>
          <w:rFonts w:asciiTheme="majorHAnsi" w:eastAsia="Calibri" w:hAnsiTheme="majorHAnsi" w:cstheme="majorHAnsi"/>
        </w:rPr>
      </w:pPr>
      <w:r w:rsidRPr="008034C0">
        <w:rPr>
          <w:rFonts w:asciiTheme="majorHAnsi" w:eastAsia="Calibri" w:hAnsiTheme="majorHAnsi" w:cstheme="majorHAnsi"/>
        </w:rPr>
        <w:t>CV of key staff/specialists that will be involved in the proposed project, including their previous relevant experience and the works completed.</w:t>
      </w:r>
    </w:p>
    <w:p w14:paraId="06BCED1B" w14:textId="3614E59E" w:rsidR="000727C6" w:rsidRPr="008034C0" w:rsidRDefault="000727C6" w:rsidP="000727C6">
      <w:pPr>
        <w:pStyle w:val="ab"/>
        <w:numPr>
          <w:ilvl w:val="0"/>
          <w:numId w:val="27"/>
        </w:numPr>
        <w:autoSpaceDE w:val="0"/>
        <w:autoSpaceDN w:val="0"/>
        <w:adjustRightInd w:val="0"/>
        <w:spacing w:after="0"/>
        <w:contextualSpacing w:val="0"/>
        <w:jc w:val="both"/>
        <w:rPr>
          <w:rFonts w:asciiTheme="majorHAnsi" w:eastAsia="Calibri" w:hAnsiTheme="majorHAnsi" w:cstheme="majorHAnsi"/>
        </w:rPr>
      </w:pPr>
      <w:r w:rsidRPr="008034C0">
        <w:rPr>
          <w:rFonts w:asciiTheme="majorHAnsi" w:eastAsia="Calibri" w:hAnsiTheme="majorHAnsi" w:cstheme="majorHAnsi"/>
        </w:rPr>
        <w:t xml:space="preserve">Bidders must be legally registered under the laws of the country in which they are organized and possess all licenses, permits and government approvals necessary for performance of the Scope of Work. </w:t>
      </w:r>
    </w:p>
    <w:p w14:paraId="795C0A74" w14:textId="77777777" w:rsidR="00386D2A" w:rsidRPr="008034C0" w:rsidRDefault="00386D2A" w:rsidP="00386D2A">
      <w:pPr>
        <w:pStyle w:val="ab"/>
        <w:numPr>
          <w:ilvl w:val="0"/>
          <w:numId w:val="27"/>
        </w:numPr>
        <w:suppressAutoHyphens/>
        <w:spacing w:after="240"/>
        <w:contextualSpacing w:val="0"/>
        <w:jc w:val="both"/>
        <w:rPr>
          <w:rFonts w:asciiTheme="majorHAnsi" w:eastAsia="Calibri" w:hAnsiTheme="majorHAnsi" w:cstheme="majorHAnsi"/>
        </w:rPr>
      </w:pPr>
      <w:r w:rsidRPr="008034C0">
        <w:rPr>
          <w:rFonts w:asciiTheme="majorHAnsi" w:eastAsia="Calibri" w:hAnsiTheme="majorHAnsi" w:cstheme="majorHAnsi"/>
        </w:rPr>
        <w:t>A certificate, signed by an official or an authorized representative, that the Participant has sufficient financial, technical and managerial resources and capabilities to perform the entire scope of work.</w:t>
      </w:r>
    </w:p>
    <w:p w14:paraId="5B09EE03" w14:textId="77777777" w:rsidR="00386D2A" w:rsidRPr="008034C0" w:rsidRDefault="00386D2A" w:rsidP="00386D2A">
      <w:pPr>
        <w:jc w:val="both"/>
        <w:rPr>
          <w:rFonts w:asciiTheme="majorHAnsi" w:hAnsiTheme="majorHAnsi" w:cstheme="majorHAnsi"/>
          <w:b/>
          <w:bCs/>
          <w:sz w:val="22"/>
          <w:szCs w:val="22"/>
          <w:lang w:val="en-US"/>
        </w:rPr>
      </w:pPr>
      <w:r w:rsidRPr="008034C0">
        <w:rPr>
          <w:rFonts w:asciiTheme="majorHAnsi" w:hAnsiTheme="majorHAnsi" w:cstheme="majorHAnsi"/>
          <w:b/>
          <w:bCs/>
          <w:sz w:val="22"/>
          <w:szCs w:val="22"/>
          <w:lang w:val="en-US"/>
        </w:rPr>
        <w:t xml:space="preserve">Evaluation criteria: </w:t>
      </w:r>
    </w:p>
    <w:p w14:paraId="26FCDC42" w14:textId="77777777" w:rsidR="00386D2A" w:rsidRPr="008034C0" w:rsidRDefault="00386D2A" w:rsidP="00386D2A">
      <w:pPr>
        <w:jc w:val="both"/>
        <w:rPr>
          <w:rFonts w:asciiTheme="majorHAnsi" w:eastAsia="Calibri" w:hAnsiTheme="majorHAnsi" w:cstheme="majorHAnsi"/>
          <w:b/>
          <w:bCs/>
          <w:sz w:val="22"/>
          <w:szCs w:val="22"/>
          <w:lang w:val="en-US"/>
        </w:rPr>
      </w:pPr>
      <w:r w:rsidRPr="008034C0">
        <w:rPr>
          <w:rFonts w:asciiTheme="majorHAnsi" w:eastAsia="Calibri" w:hAnsiTheme="majorHAnsi" w:cstheme="majorHAnsi"/>
          <w:b/>
          <w:bCs/>
          <w:sz w:val="22"/>
          <w:szCs w:val="22"/>
          <w:lang w:val="en-US"/>
        </w:rPr>
        <w:t>PRICE</w:t>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r>
      <w:r w:rsidRPr="008034C0">
        <w:rPr>
          <w:rFonts w:asciiTheme="majorHAnsi" w:eastAsia="Calibri" w:hAnsiTheme="majorHAnsi" w:cstheme="majorHAnsi"/>
          <w:b/>
          <w:bCs/>
          <w:sz w:val="22"/>
          <w:szCs w:val="22"/>
          <w:lang w:val="en-US"/>
        </w:rPr>
        <w:tab/>
        <w:t>40 points</w:t>
      </w:r>
    </w:p>
    <w:p w14:paraId="4D9A8A6C" w14:textId="77777777" w:rsidR="00386D2A" w:rsidRPr="008034C0" w:rsidRDefault="00386D2A" w:rsidP="00386D2A">
      <w:pPr>
        <w:jc w:val="both"/>
        <w:rPr>
          <w:rFonts w:asciiTheme="majorHAnsi" w:eastAsia="Calibri" w:hAnsiTheme="majorHAnsi" w:cstheme="majorHAnsi"/>
          <w:sz w:val="22"/>
          <w:szCs w:val="22"/>
          <w:lang w:val="en-US"/>
        </w:rPr>
      </w:pPr>
      <w:r w:rsidRPr="008034C0">
        <w:rPr>
          <w:rFonts w:asciiTheme="majorHAnsi" w:eastAsia="Calibri" w:hAnsiTheme="majorHAnsi" w:cstheme="majorHAnsi"/>
          <w:sz w:val="22"/>
          <w:szCs w:val="22"/>
          <w:lang w:val="en-US"/>
        </w:rPr>
        <w:t>The total cost should be reasonable and show efficient use of resources, and additional costs, if any, should be clearly defined. Proposals from relevant participants that meet the technical requirements will be compared.</w:t>
      </w:r>
    </w:p>
    <w:tbl>
      <w:tblPr>
        <w:tblStyle w:val="a8"/>
        <w:tblW w:w="9935" w:type="dxa"/>
        <w:tblLook w:val="04A0" w:firstRow="1" w:lastRow="0" w:firstColumn="1" w:lastColumn="0" w:noHBand="0" w:noVBand="1"/>
      </w:tblPr>
      <w:tblGrid>
        <w:gridCol w:w="8075"/>
        <w:gridCol w:w="1860"/>
      </w:tblGrid>
      <w:tr w:rsidR="00386D2A" w:rsidRPr="008034C0" w14:paraId="0C398FBA" w14:textId="77777777" w:rsidTr="00B7615B">
        <w:trPr>
          <w:trHeight w:val="793"/>
        </w:trPr>
        <w:tc>
          <w:tcPr>
            <w:tcW w:w="8075" w:type="dxa"/>
            <w:shd w:val="clear" w:color="auto" w:fill="D9D9D9" w:themeFill="background1" w:themeFillShade="D9"/>
          </w:tcPr>
          <w:p w14:paraId="3CBD1EC9" w14:textId="77777777" w:rsidR="00386D2A" w:rsidRPr="008034C0" w:rsidRDefault="00386D2A" w:rsidP="00B7615B">
            <w:pPr>
              <w:jc w:val="both"/>
              <w:rPr>
                <w:rFonts w:ascii="Calibri" w:hAnsi="Calibri" w:cs="Calibri"/>
                <w:b/>
              </w:rPr>
            </w:pPr>
            <w:bookmarkStart w:id="3" w:name="_Hlk174543557"/>
            <w:r w:rsidRPr="008034C0">
              <w:rPr>
                <w:rFonts w:ascii="Calibri" w:hAnsi="Calibri" w:cs="Calibri"/>
                <w:b/>
                <w:bCs/>
              </w:rPr>
              <w:lastRenderedPageBreak/>
              <w:t>Technical quality assessment sub-criteria</w:t>
            </w:r>
          </w:p>
        </w:tc>
        <w:tc>
          <w:tcPr>
            <w:tcW w:w="1860" w:type="dxa"/>
            <w:shd w:val="clear" w:color="auto" w:fill="D9D9D9" w:themeFill="background1" w:themeFillShade="D9"/>
          </w:tcPr>
          <w:p w14:paraId="3E52DEC9" w14:textId="77777777" w:rsidR="00386D2A" w:rsidRPr="008034C0" w:rsidRDefault="00386D2A" w:rsidP="00B7615B">
            <w:pPr>
              <w:jc w:val="center"/>
              <w:rPr>
                <w:rFonts w:ascii="Calibri" w:hAnsi="Calibri" w:cs="Calibri"/>
                <w:b/>
              </w:rPr>
            </w:pPr>
            <w:r w:rsidRPr="008034C0">
              <w:rPr>
                <w:rFonts w:ascii="Calibri" w:hAnsi="Calibri" w:cs="Calibri"/>
                <w:b/>
                <w:bCs/>
              </w:rPr>
              <w:t>Maximum number of points</w:t>
            </w:r>
          </w:p>
        </w:tc>
      </w:tr>
      <w:tr w:rsidR="00386D2A" w:rsidRPr="008034C0" w14:paraId="78DF93C4" w14:textId="77777777" w:rsidTr="00B7615B">
        <w:trPr>
          <w:trHeight w:val="878"/>
        </w:trPr>
        <w:tc>
          <w:tcPr>
            <w:tcW w:w="8075" w:type="dxa"/>
          </w:tcPr>
          <w:p w14:paraId="174B89B8" w14:textId="77777777" w:rsidR="00386D2A" w:rsidRPr="008034C0" w:rsidRDefault="00386D2A" w:rsidP="00B7615B">
            <w:pPr>
              <w:rPr>
                <w:rFonts w:ascii="Calibri" w:hAnsi="Calibri" w:cs="Calibri"/>
                <w:b/>
                <w:bCs/>
              </w:rPr>
            </w:pPr>
            <w:r w:rsidRPr="008034C0">
              <w:rPr>
                <w:rFonts w:ascii="Calibri" w:hAnsi="Calibri" w:cs="Calibri"/>
                <w:b/>
                <w:bCs/>
              </w:rPr>
              <w:t>Sub-criteria 1: TECHNICAL PROPOSAL.</w:t>
            </w:r>
          </w:p>
          <w:p w14:paraId="47EF25B2" w14:textId="77777777" w:rsidR="00386D2A" w:rsidRPr="008034C0" w:rsidRDefault="00386D2A" w:rsidP="00B7615B">
            <w:pPr>
              <w:rPr>
                <w:rFonts w:ascii="Calibri" w:hAnsi="Calibri" w:cs="Calibri"/>
                <w:b/>
              </w:rPr>
            </w:pPr>
            <w:r w:rsidRPr="008034C0">
              <w:rPr>
                <w:rFonts w:ascii="Calibri" w:hAnsi="Calibri" w:cs="Calibri"/>
              </w:rPr>
              <w:t>The evaluation will be based on the proposed schedule, technical resources and comprehensive explanation of processes to ensure high quality of services.</w:t>
            </w:r>
          </w:p>
        </w:tc>
        <w:tc>
          <w:tcPr>
            <w:tcW w:w="1860" w:type="dxa"/>
          </w:tcPr>
          <w:p w14:paraId="3C85ECF0" w14:textId="77777777" w:rsidR="00386D2A" w:rsidRPr="008034C0" w:rsidRDefault="00386D2A" w:rsidP="00B7615B">
            <w:pPr>
              <w:jc w:val="center"/>
              <w:rPr>
                <w:rFonts w:ascii="Calibri" w:hAnsi="Calibri" w:cs="Calibri"/>
                <w:b/>
              </w:rPr>
            </w:pPr>
            <w:r w:rsidRPr="008034C0">
              <w:rPr>
                <w:rFonts w:ascii="Calibri" w:hAnsi="Calibri" w:cs="Calibri"/>
                <w:b/>
              </w:rPr>
              <w:t>30</w:t>
            </w:r>
          </w:p>
        </w:tc>
      </w:tr>
      <w:tr w:rsidR="00386D2A" w:rsidRPr="008034C0" w14:paraId="1251A6FD" w14:textId="77777777" w:rsidTr="00B7615B">
        <w:trPr>
          <w:trHeight w:val="395"/>
        </w:trPr>
        <w:tc>
          <w:tcPr>
            <w:tcW w:w="8075" w:type="dxa"/>
          </w:tcPr>
          <w:p w14:paraId="3434CB94" w14:textId="77777777" w:rsidR="00386D2A" w:rsidRPr="008034C0" w:rsidRDefault="00386D2A" w:rsidP="00B7615B">
            <w:pPr>
              <w:rPr>
                <w:rFonts w:ascii="Calibri" w:hAnsi="Calibri" w:cs="Calibri"/>
                <w:b/>
                <w:bCs/>
              </w:rPr>
            </w:pPr>
            <w:r w:rsidRPr="008034C0">
              <w:rPr>
                <w:rFonts w:ascii="Calibri" w:hAnsi="Calibri" w:cs="Calibri"/>
                <w:b/>
                <w:bCs/>
              </w:rPr>
              <w:t xml:space="preserve">Sub-criteria 1.1.: </w:t>
            </w:r>
            <w:r w:rsidRPr="008034C0">
              <w:rPr>
                <w:rFonts w:ascii="Calibri" w:hAnsi="Calibri" w:cs="Calibri"/>
              </w:rPr>
              <w:t>Delivery schedule (see Section IV (B) of the Terms of reference)</w:t>
            </w:r>
          </w:p>
        </w:tc>
        <w:tc>
          <w:tcPr>
            <w:tcW w:w="1860" w:type="dxa"/>
          </w:tcPr>
          <w:p w14:paraId="6872AC87" w14:textId="27DBC865" w:rsidR="00386D2A" w:rsidRPr="008034C0" w:rsidRDefault="00165BC5" w:rsidP="00B7615B">
            <w:pPr>
              <w:jc w:val="center"/>
              <w:rPr>
                <w:rFonts w:ascii="Calibri" w:hAnsi="Calibri" w:cs="Calibri"/>
                <w:b/>
              </w:rPr>
            </w:pPr>
            <w:r w:rsidRPr="008034C0">
              <w:rPr>
                <w:rFonts w:ascii="Calibri" w:hAnsi="Calibri" w:cs="Calibri"/>
                <w:b/>
              </w:rPr>
              <w:t>6</w:t>
            </w:r>
          </w:p>
        </w:tc>
      </w:tr>
      <w:tr w:rsidR="00386D2A" w:rsidRPr="008034C0" w14:paraId="3A2C0BD5" w14:textId="77777777" w:rsidTr="00165BC5">
        <w:trPr>
          <w:trHeight w:val="519"/>
        </w:trPr>
        <w:tc>
          <w:tcPr>
            <w:tcW w:w="8075" w:type="dxa"/>
          </w:tcPr>
          <w:p w14:paraId="617FF99F" w14:textId="72E461CE" w:rsidR="00386D2A" w:rsidRPr="008034C0" w:rsidRDefault="00386D2A" w:rsidP="00B7615B">
            <w:pPr>
              <w:rPr>
                <w:rFonts w:ascii="Calibri" w:hAnsi="Calibri" w:cs="Calibri"/>
                <w:b/>
                <w:bCs/>
              </w:rPr>
            </w:pPr>
            <w:r w:rsidRPr="008034C0">
              <w:rPr>
                <w:rFonts w:ascii="Calibri" w:hAnsi="Calibri" w:cs="Calibri"/>
                <w:b/>
                <w:bCs/>
              </w:rPr>
              <w:t xml:space="preserve">Sub-criteria 1.2.: </w:t>
            </w:r>
            <w:r w:rsidRPr="008034C0">
              <w:rPr>
                <w:rFonts w:ascii="Calibri" w:eastAsia="Calibri" w:hAnsi="Calibri" w:cs="Calibri"/>
              </w:rPr>
              <w:t xml:space="preserve">Compliance with functional requirements for the software (see </w:t>
            </w:r>
            <w:r w:rsidR="00F26D48" w:rsidRPr="008034C0">
              <w:rPr>
                <w:rFonts w:asciiTheme="majorHAnsi" w:eastAsia="Calibri" w:hAnsiTheme="majorHAnsi" w:cstheme="majorHAnsi"/>
              </w:rPr>
              <w:t>Section 4.10</w:t>
            </w:r>
            <w:r w:rsidRPr="008034C0">
              <w:rPr>
                <w:rFonts w:ascii="Calibri" w:eastAsia="Calibri" w:hAnsi="Calibri" w:cs="Calibri"/>
              </w:rPr>
              <w:t xml:space="preserve"> of </w:t>
            </w:r>
            <w:r w:rsidR="00F26D48" w:rsidRPr="008034C0">
              <w:rPr>
                <w:rFonts w:asciiTheme="majorHAnsi" w:eastAsia="Calibri" w:hAnsiTheme="majorHAnsi" w:cstheme="majorHAnsi"/>
              </w:rPr>
              <w:t xml:space="preserve">Annex </w:t>
            </w:r>
            <w:r w:rsidRPr="008034C0">
              <w:rPr>
                <w:rFonts w:ascii="Calibri" w:eastAsia="Calibri" w:hAnsi="Calibri" w:cs="Calibri"/>
              </w:rPr>
              <w:t>1. Technical requirements)</w:t>
            </w:r>
          </w:p>
        </w:tc>
        <w:tc>
          <w:tcPr>
            <w:tcW w:w="1860" w:type="dxa"/>
          </w:tcPr>
          <w:p w14:paraId="05982E12" w14:textId="35A39D6A" w:rsidR="00386D2A" w:rsidRPr="008034C0" w:rsidRDefault="00165BC5" w:rsidP="00B7615B">
            <w:pPr>
              <w:jc w:val="center"/>
              <w:rPr>
                <w:rFonts w:ascii="Calibri" w:hAnsi="Calibri" w:cs="Calibri"/>
                <w:b/>
              </w:rPr>
            </w:pPr>
            <w:r w:rsidRPr="008034C0">
              <w:rPr>
                <w:rFonts w:ascii="Calibri" w:hAnsi="Calibri" w:cs="Calibri"/>
                <w:b/>
              </w:rPr>
              <w:t>6</w:t>
            </w:r>
          </w:p>
        </w:tc>
      </w:tr>
      <w:tr w:rsidR="00165BC5" w:rsidRPr="008034C0" w14:paraId="2E239B03" w14:textId="77777777" w:rsidTr="00B02A1F">
        <w:trPr>
          <w:trHeight w:val="333"/>
        </w:trPr>
        <w:tc>
          <w:tcPr>
            <w:tcW w:w="8075" w:type="dxa"/>
          </w:tcPr>
          <w:p w14:paraId="25D6FDFC" w14:textId="0850AD04" w:rsidR="00165BC5" w:rsidRPr="008034C0" w:rsidRDefault="00165BC5" w:rsidP="00B02A1F">
            <w:pPr>
              <w:rPr>
                <w:rFonts w:ascii="Calibri" w:hAnsi="Calibri" w:cs="Calibri"/>
                <w:b/>
                <w:bCs/>
              </w:rPr>
            </w:pPr>
            <w:r w:rsidRPr="008034C0">
              <w:rPr>
                <w:rFonts w:ascii="Calibri" w:hAnsi="Calibri" w:cs="Calibri"/>
                <w:b/>
                <w:bCs/>
              </w:rPr>
              <w:t>Sub-criteria 1.3.:</w:t>
            </w:r>
            <w:r w:rsidRPr="008034C0">
              <w:rPr>
                <w:rFonts w:ascii="Calibri" w:eastAsia="Calibri" w:hAnsi="Calibri" w:cs="Calibri"/>
              </w:rPr>
              <w:t xml:space="preserve"> Compliance with other non-functional requirements (see Section 4, excluding </w:t>
            </w:r>
            <w:r w:rsidRPr="008034C0">
              <w:rPr>
                <w:rFonts w:asciiTheme="majorHAnsi" w:eastAsia="Calibri" w:hAnsiTheme="majorHAnsi" w:cstheme="majorHAnsi"/>
              </w:rPr>
              <w:t>Section 4</w:t>
            </w:r>
            <w:r w:rsidRPr="008034C0">
              <w:rPr>
                <w:rFonts w:ascii="Calibri" w:eastAsia="Calibri" w:hAnsi="Calibri" w:cs="Calibri"/>
              </w:rPr>
              <w:t xml:space="preserve">.10, of </w:t>
            </w:r>
            <w:r w:rsidRPr="008034C0">
              <w:rPr>
                <w:rFonts w:asciiTheme="majorHAnsi" w:eastAsia="Calibri" w:hAnsiTheme="majorHAnsi" w:cstheme="majorHAnsi"/>
              </w:rPr>
              <w:t xml:space="preserve">Annex </w:t>
            </w:r>
            <w:r w:rsidRPr="008034C0">
              <w:rPr>
                <w:rFonts w:ascii="Calibri" w:eastAsia="Calibri" w:hAnsi="Calibri" w:cs="Calibri"/>
              </w:rPr>
              <w:t>1. Technical requirements)</w:t>
            </w:r>
          </w:p>
        </w:tc>
        <w:tc>
          <w:tcPr>
            <w:tcW w:w="1860" w:type="dxa"/>
          </w:tcPr>
          <w:p w14:paraId="43DA70BB" w14:textId="60DAB35D" w:rsidR="00165BC5" w:rsidRPr="008034C0" w:rsidRDefault="00165BC5" w:rsidP="00B02A1F">
            <w:pPr>
              <w:jc w:val="center"/>
              <w:rPr>
                <w:rFonts w:ascii="Calibri" w:hAnsi="Calibri" w:cs="Calibri"/>
                <w:b/>
              </w:rPr>
            </w:pPr>
            <w:r w:rsidRPr="008034C0">
              <w:rPr>
                <w:rFonts w:ascii="Calibri" w:hAnsi="Calibri" w:cs="Calibri"/>
                <w:b/>
              </w:rPr>
              <w:t>6</w:t>
            </w:r>
          </w:p>
        </w:tc>
      </w:tr>
      <w:tr w:rsidR="00386D2A" w:rsidRPr="008034C0" w14:paraId="18E95B93" w14:textId="77777777" w:rsidTr="00B7615B">
        <w:trPr>
          <w:trHeight w:val="370"/>
        </w:trPr>
        <w:tc>
          <w:tcPr>
            <w:tcW w:w="8075" w:type="dxa"/>
          </w:tcPr>
          <w:p w14:paraId="28671244" w14:textId="725BE0A9" w:rsidR="00386D2A" w:rsidRPr="008034C0" w:rsidRDefault="00386D2A" w:rsidP="00B7615B">
            <w:pPr>
              <w:rPr>
                <w:rFonts w:ascii="Calibri" w:hAnsi="Calibri" w:cs="Calibri"/>
                <w:b/>
                <w:bCs/>
              </w:rPr>
            </w:pPr>
            <w:r w:rsidRPr="008034C0">
              <w:rPr>
                <w:rFonts w:ascii="Calibri" w:hAnsi="Calibri" w:cs="Calibri"/>
                <w:b/>
                <w:bCs/>
              </w:rPr>
              <w:t xml:space="preserve">Sub-criteria 1.4.: </w:t>
            </w:r>
            <w:r w:rsidRPr="008034C0">
              <w:rPr>
                <w:rFonts w:ascii="Calibri" w:hAnsi="Calibri" w:cs="Calibri"/>
              </w:rPr>
              <w:t xml:space="preserve">Correspondence of ownership of materials (see </w:t>
            </w:r>
            <w:r w:rsidR="00F26D48" w:rsidRPr="008034C0">
              <w:rPr>
                <w:rFonts w:asciiTheme="majorHAnsi" w:eastAsia="Calibri" w:hAnsiTheme="majorHAnsi" w:cstheme="majorHAnsi"/>
              </w:rPr>
              <w:t>Section 5.2.4</w:t>
            </w:r>
            <w:r w:rsidR="000F554F" w:rsidRPr="008034C0">
              <w:rPr>
                <w:rFonts w:ascii="Calibri" w:eastAsia="Calibri" w:hAnsi="Calibri" w:cs="Calibri"/>
              </w:rPr>
              <w:t xml:space="preserve"> </w:t>
            </w:r>
            <w:r w:rsidRPr="008034C0">
              <w:rPr>
                <w:rFonts w:ascii="Calibri" w:hAnsi="Calibri" w:cs="Calibri"/>
              </w:rPr>
              <w:t xml:space="preserve">of </w:t>
            </w:r>
            <w:r w:rsidR="00F26D48" w:rsidRPr="008034C0">
              <w:rPr>
                <w:rFonts w:asciiTheme="majorHAnsi" w:eastAsia="Calibri" w:hAnsiTheme="majorHAnsi" w:cstheme="majorHAnsi"/>
              </w:rPr>
              <w:t xml:space="preserve">Annex </w:t>
            </w:r>
            <w:r w:rsidRPr="008034C0">
              <w:rPr>
                <w:rFonts w:ascii="Calibri" w:hAnsi="Calibri" w:cs="Calibri"/>
              </w:rPr>
              <w:t>1. Technical requirements)</w:t>
            </w:r>
          </w:p>
        </w:tc>
        <w:tc>
          <w:tcPr>
            <w:tcW w:w="1860" w:type="dxa"/>
          </w:tcPr>
          <w:p w14:paraId="153477EC" w14:textId="411FD80B" w:rsidR="00386D2A" w:rsidRPr="008034C0" w:rsidRDefault="00165BC5" w:rsidP="00B7615B">
            <w:pPr>
              <w:jc w:val="center"/>
              <w:rPr>
                <w:rFonts w:ascii="Calibri" w:hAnsi="Calibri" w:cs="Calibri"/>
                <w:b/>
              </w:rPr>
            </w:pPr>
            <w:r w:rsidRPr="008034C0">
              <w:rPr>
                <w:rFonts w:ascii="Calibri" w:hAnsi="Calibri" w:cs="Calibri"/>
                <w:b/>
              </w:rPr>
              <w:t>6</w:t>
            </w:r>
          </w:p>
        </w:tc>
      </w:tr>
      <w:tr w:rsidR="00386D2A" w:rsidRPr="008034C0" w14:paraId="12E4223A" w14:textId="77777777" w:rsidTr="00165BC5">
        <w:trPr>
          <w:trHeight w:val="584"/>
        </w:trPr>
        <w:tc>
          <w:tcPr>
            <w:tcW w:w="8075" w:type="dxa"/>
          </w:tcPr>
          <w:p w14:paraId="4B6ACAC7" w14:textId="76B94A9C" w:rsidR="00386D2A" w:rsidRPr="008034C0" w:rsidRDefault="00386D2A" w:rsidP="00B7615B">
            <w:pPr>
              <w:rPr>
                <w:rFonts w:ascii="Calibri" w:hAnsi="Calibri" w:cs="Calibri"/>
                <w:b/>
                <w:bCs/>
              </w:rPr>
            </w:pPr>
            <w:r w:rsidRPr="008034C0">
              <w:rPr>
                <w:rFonts w:ascii="Calibri" w:hAnsi="Calibri" w:cs="Calibri"/>
                <w:b/>
                <w:bCs/>
              </w:rPr>
              <w:t xml:space="preserve">Sub-criteria 1.5.: </w:t>
            </w:r>
            <w:r w:rsidRPr="008034C0">
              <w:rPr>
                <w:rFonts w:ascii="Calibri" w:hAnsi="Calibri" w:cs="Calibri"/>
              </w:rPr>
              <w:t xml:space="preserve">Compliance with the requirements for </w:t>
            </w:r>
            <w:r w:rsidR="000F554F" w:rsidRPr="008034C0">
              <w:rPr>
                <w:rFonts w:ascii="Calibri" w:hAnsi="Calibri" w:cs="Calibri"/>
              </w:rPr>
              <w:t xml:space="preserve">warranty services </w:t>
            </w:r>
            <w:r w:rsidRPr="008034C0">
              <w:rPr>
                <w:rFonts w:ascii="Calibri" w:hAnsi="Calibri" w:cs="Calibri"/>
              </w:rPr>
              <w:t xml:space="preserve">(see </w:t>
            </w:r>
            <w:r w:rsidR="00F26D48" w:rsidRPr="008034C0">
              <w:rPr>
                <w:rFonts w:asciiTheme="majorHAnsi" w:eastAsia="Calibri" w:hAnsiTheme="majorHAnsi" w:cstheme="majorHAnsi"/>
              </w:rPr>
              <w:t>Section 5</w:t>
            </w:r>
            <w:r w:rsidR="000F554F" w:rsidRPr="008034C0">
              <w:rPr>
                <w:rFonts w:ascii="Calibri" w:hAnsi="Calibri" w:cs="Calibri"/>
              </w:rPr>
              <w:t>.</w:t>
            </w:r>
            <w:r w:rsidR="00F26D48" w:rsidRPr="008034C0">
              <w:rPr>
                <w:rFonts w:ascii="Calibri" w:hAnsi="Calibri" w:cs="Calibri"/>
              </w:rPr>
              <w:t>3</w:t>
            </w:r>
            <w:r w:rsidRPr="008034C0">
              <w:rPr>
                <w:rFonts w:ascii="Calibri" w:hAnsi="Calibri" w:cs="Calibri"/>
              </w:rPr>
              <w:t xml:space="preserve"> of </w:t>
            </w:r>
            <w:r w:rsidR="00F26D48" w:rsidRPr="008034C0">
              <w:rPr>
                <w:rFonts w:asciiTheme="majorHAnsi" w:eastAsia="Calibri" w:hAnsiTheme="majorHAnsi" w:cstheme="majorHAnsi"/>
              </w:rPr>
              <w:t xml:space="preserve">Annex </w:t>
            </w:r>
            <w:r w:rsidRPr="008034C0">
              <w:rPr>
                <w:rFonts w:ascii="Calibri" w:hAnsi="Calibri" w:cs="Calibri"/>
              </w:rPr>
              <w:t>1. Technical requirements)</w:t>
            </w:r>
          </w:p>
        </w:tc>
        <w:tc>
          <w:tcPr>
            <w:tcW w:w="1860" w:type="dxa"/>
          </w:tcPr>
          <w:p w14:paraId="5AF20CDB" w14:textId="7DAFEEFD" w:rsidR="00386D2A" w:rsidRPr="008034C0" w:rsidRDefault="00165BC5" w:rsidP="00B7615B">
            <w:pPr>
              <w:jc w:val="center"/>
              <w:rPr>
                <w:rFonts w:ascii="Calibri" w:hAnsi="Calibri" w:cs="Calibri"/>
                <w:b/>
              </w:rPr>
            </w:pPr>
            <w:r w:rsidRPr="008034C0">
              <w:rPr>
                <w:rFonts w:ascii="Calibri" w:hAnsi="Calibri" w:cs="Calibri"/>
                <w:b/>
              </w:rPr>
              <w:t>6</w:t>
            </w:r>
          </w:p>
        </w:tc>
      </w:tr>
      <w:tr w:rsidR="00386D2A" w:rsidRPr="008034C0" w14:paraId="7362DD91" w14:textId="77777777" w:rsidTr="00B7615B">
        <w:trPr>
          <w:trHeight w:val="996"/>
        </w:trPr>
        <w:tc>
          <w:tcPr>
            <w:tcW w:w="8075" w:type="dxa"/>
          </w:tcPr>
          <w:p w14:paraId="40259112" w14:textId="77777777" w:rsidR="00386D2A" w:rsidRPr="008034C0" w:rsidRDefault="00386D2A" w:rsidP="00B7615B">
            <w:pPr>
              <w:rPr>
                <w:rFonts w:ascii="Calibri" w:hAnsi="Calibri" w:cs="Calibri"/>
                <w:color w:val="000000" w:themeColor="text1"/>
              </w:rPr>
            </w:pPr>
            <w:r w:rsidRPr="008034C0">
              <w:rPr>
                <w:rFonts w:ascii="Calibri" w:hAnsi="Calibri" w:cs="Calibri"/>
                <w:b/>
                <w:bCs/>
              </w:rPr>
              <w:t xml:space="preserve">Sub-criteria 2: </w:t>
            </w:r>
            <w:r w:rsidRPr="008034C0">
              <w:rPr>
                <w:rFonts w:ascii="Calibri" w:eastAsia="Times New Roman" w:hAnsi="Calibri" w:cs="Calibri"/>
                <w:b/>
                <w:bCs/>
                <w:color w:val="000000" w:themeColor="text1"/>
              </w:rPr>
              <w:t>EXPERIENCE OF THE PROPOSED TEAM.</w:t>
            </w:r>
            <w:r w:rsidRPr="008034C0">
              <w:rPr>
                <w:rFonts w:ascii="Calibri" w:eastAsia="Times New Roman" w:hAnsi="Calibri" w:cs="Calibri"/>
                <w:color w:val="000000" w:themeColor="text1"/>
              </w:rPr>
              <w:t xml:space="preserve"> </w:t>
            </w:r>
            <w:r w:rsidRPr="008034C0">
              <w:rPr>
                <w:rFonts w:ascii="Calibri" w:eastAsia="Times New Roman" w:hAnsi="Calibri" w:cs="Calibri"/>
                <w:color w:val="000000" w:themeColor="text1"/>
              </w:rPr>
              <w:br/>
            </w:r>
            <w:r w:rsidRPr="008034C0">
              <w:rPr>
                <w:rFonts w:ascii="Calibri" w:hAnsi="Calibri" w:cs="Calibri"/>
                <w:color w:val="000000" w:themeColor="text1"/>
              </w:rPr>
              <w:t>The evaluation will be based on information about participation and role in completed successful projects implemented projects in the last 5 years, and general experience of the specialist.</w:t>
            </w:r>
          </w:p>
          <w:p w14:paraId="7C3B46F0" w14:textId="77777777" w:rsidR="00386D2A" w:rsidRPr="008034C0" w:rsidRDefault="00386D2A" w:rsidP="00B7615B">
            <w:pPr>
              <w:rPr>
                <w:rFonts w:ascii="Calibri" w:hAnsi="Calibri" w:cs="Calibri"/>
                <w:color w:val="000000" w:themeColor="text1"/>
              </w:rPr>
            </w:pPr>
            <w:r w:rsidRPr="008034C0">
              <w:rPr>
                <w:rFonts w:ascii="Calibri" w:hAnsi="Calibri" w:cs="Calibri"/>
                <w:color w:val="000000" w:themeColor="text1"/>
              </w:rPr>
              <w:t>The CVs/portfolio of the designated personnel must reflect the experience in the following projects:</w:t>
            </w:r>
          </w:p>
          <w:p w14:paraId="4550DD7B" w14:textId="699998B8" w:rsidR="00A23AAB" w:rsidRPr="008034C0" w:rsidRDefault="00A23AAB" w:rsidP="00A23AAB">
            <w:pPr>
              <w:pStyle w:val="ab"/>
              <w:numPr>
                <w:ilvl w:val="0"/>
                <w:numId w:val="32"/>
              </w:numPr>
              <w:rPr>
                <w:rFonts w:ascii="Calibri" w:eastAsiaTheme="minorHAnsi" w:hAnsi="Calibri" w:cs="Calibri"/>
              </w:rPr>
            </w:pPr>
            <w:r w:rsidRPr="008034C0">
              <w:rPr>
                <w:rFonts w:ascii="Calibri" w:eastAsiaTheme="minorHAnsi" w:hAnsi="Calibri" w:cs="Calibri"/>
              </w:rPr>
              <w:t>development, supply, implementation, provision of warranty/post-warranty service and/or technical support for the operation of similar information systems (automated information systems that have similar functional and technical characteristics to the SP being created</w:t>
            </w:r>
            <w:proofErr w:type="gramStart"/>
            <w:r w:rsidRPr="008034C0">
              <w:rPr>
                <w:rFonts w:ascii="Calibri" w:eastAsiaTheme="minorHAnsi" w:hAnsi="Calibri" w:cs="Calibri"/>
              </w:rPr>
              <w:t>);</w:t>
            </w:r>
            <w:proofErr w:type="gramEnd"/>
          </w:p>
          <w:p w14:paraId="45D91552" w14:textId="4A4D8B74" w:rsidR="00386D2A" w:rsidRPr="008034C0" w:rsidRDefault="00A23AAB" w:rsidP="00A23AAB">
            <w:pPr>
              <w:pStyle w:val="ab"/>
              <w:numPr>
                <w:ilvl w:val="0"/>
                <w:numId w:val="32"/>
              </w:numPr>
              <w:rPr>
                <w:rFonts w:ascii="Calibri" w:eastAsiaTheme="minorHAnsi" w:hAnsi="Calibri" w:cs="Calibri"/>
              </w:rPr>
            </w:pPr>
            <w:r w:rsidRPr="008034C0">
              <w:rPr>
                <w:rFonts w:ascii="Calibri" w:eastAsiaTheme="minorHAnsi" w:hAnsi="Calibri" w:cs="Calibri"/>
              </w:rPr>
              <w:t>development and implementation, or provision of technical support for the operation of automated data exchange between state registers and information databases.</w:t>
            </w:r>
          </w:p>
        </w:tc>
        <w:tc>
          <w:tcPr>
            <w:tcW w:w="1860" w:type="dxa"/>
          </w:tcPr>
          <w:p w14:paraId="3413B711" w14:textId="77777777" w:rsidR="00386D2A" w:rsidRPr="008034C0" w:rsidRDefault="00386D2A" w:rsidP="00B7615B">
            <w:pPr>
              <w:jc w:val="center"/>
              <w:rPr>
                <w:rFonts w:ascii="Calibri" w:hAnsi="Calibri" w:cs="Calibri"/>
                <w:b/>
              </w:rPr>
            </w:pPr>
            <w:r w:rsidRPr="008034C0">
              <w:rPr>
                <w:rFonts w:ascii="Calibri" w:hAnsi="Calibri" w:cs="Calibri"/>
                <w:b/>
              </w:rPr>
              <w:t>30</w:t>
            </w:r>
          </w:p>
        </w:tc>
      </w:tr>
      <w:tr w:rsidR="00386D2A" w:rsidRPr="008034C0" w14:paraId="657C5759" w14:textId="77777777" w:rsidTr="00B7615B">
        <w:trPr>
          <w:trHeight w:val="395"/>
        </w:trPr>
        <w:tc>
          <w:tcPr>
            <w:tcW w:w="8075" w:type="dxa"/>
          </w:tcPr>
          <w:p w14:paraId="32DAEE13" w14:textId="77777777" w:rsidR="00386D2A" w:rsidRPr="008034C0" w:rsidRDefault="00386D2A" w:rsidP="00B7615B">
            <w:pPr>
              <w:rPr>
                <w:rFonts w:ascii="Calibri" w:hAnsi="Calibri" w:cs="Calibri"/>
                <w:b/>
                <w:bCs/>
              </w:rPr>
            </w:pPr>
            <w:r w:rsidRPr="008034C0">
              <w:rPr>
                <w:rFonts w:ascii="Calibri" w:hAnsi="Calibri" w:cs="Calibri"/>
                <w:b/>
                <w:bCs/>
              </w:rPr>
              <w:t xml:space="preserve">Sub-criteria 2.1.: </w:t>
            </w:r>
            <w:r w:rsidRPr="008034C0">
              <w:rPr>
                <w:rFonts w:asciiTheme="majorHAnsi" w:eastAsia="Calibri" w:hAnsiTheme="majorHAnsi" w:cstheme="majorHAnsi"/>
                <w:color w:val="000000"/>
              </w:rPr>
              <w:t>Project manager</w:t>
            </w:r>
          </w:p>
        </w:tc>
        <w:tc>
          <w:tcPr>
            <w:tcW w:w="1860" w:type="dxa"/>
          </w:tcPr>
          <w:p w14:paraId="13EC260C" w14:textId="33B5B29C" w:rsidR="00386D2A" w:rsidRPr="008034C0" w:rsidRDefault="00F26D48" w:rsidP="00B7615B">
            <w:pPr>
              <w:jc w:val="center"/>
              <w:rPr>
                <w:rFonts w:ascii="Calibri" w:hAnsi="Calibri" w:cs="Calibri"/>
                <w:b/>
              </w:rPr>
            </w:pPr>
            <w:r w:rsidRPr="008034C0">
              <w:rPr>
                <w:rFonts w:ascii="Calibri" w:hAnsi="Calibri" w:cs="Calibri"/>
                <w:b/>
              </w:rPr>
              <w:t>3</w:t>
            </w:r>
          </w:p>
        </w:tc>
      </w:tr>
      <w:tr w:rsidR="00386D2A" w:rsidRPr="008034C0" w14:paraId="40A7BA88" w14:textId="77777777" w:rsidTr="00B7615B">
        <w:trPr>
          <w:trHeight w:val="395"/>
        </w:trPr>
        <w:tc>
          <w:tcPr>
            <w:tcW w:w="8075" w:type="dxa"/>
          </w:tcPr>
          <w:p w14:paraId="6E2FEBFD" w14:textId="4FDEB137" w:rsidR="00386D2A" w:rsidRPr="008034C0" w:rsidRDefault="00386D2A" w:rsidP="00B7615B">
            <w:pPr>
              <w:rPr>
                <w:rFonts w:ascii="Calibri" w:hAnsi="Calibri" w:cs="Calibri"/>
                <w:b/>
                <w:bCs/>
              </w:rPr>
            </w:pPr>
            <w:r w:rsidRPr="008034C0">
              <w:rPr>
                <w:rFonts w:ascii="Calibri" w:hAnsi="Calibri" w:cs="Calibri"/>
                <w:b/>
                <w:bCs/>
              </w:rPr>
              <w:t xml:space="preserve">Sub-criteria 2.2.: </w:t>
            </w:r>
            <w:r w:rsidR="00A23AAB" w:rsidRPr="008034C0">
              <w:rPr>
                <w:rFonts w:asciiTheme="majorHAnsi" w:eastAsia="Calibri" w:hAnsiTheme="majorHAnsi" w:cstheme="majorHAnsi"/>
              </w:rPr>
              <w:t>Architect/Software Development Team Leader</w:t>
            </w:r>
          </w:p>
        </w:tc>
        <w:tc>
          <w:tcPr>
            <w:tcW w:w="1860" w:type="dxa"/>
          </w:tcPr>
          <w:p w14:paraId="3F7D3003" w14:textId="5C91C710" w:rsidR="00386D2A" w:rsidRPr="008034C0" w:rsidRDefault="00F26D48" w:rsidP="00B7615B">
            <w:pPr>
              <w:jc w:val="center"/>
              <w:rPr>
                <w:rFonts w:ascii="Calibri" w:hAnsi="Calibri" w:cs="Calibri"/>
                <w:b/>
              </w:rPr>
            </w:pPr>
            <w:r w:rsidRPr="008034C0">
              <w:rPr>
                <w:rFonts w:ascii="Calibri" w:hAnsi="Calibri" w:cs="Calibri"/>
                <w:b/>
              </w:rPr>
              <w:t>3</w:t>
            </w:r>
          </w:p>
        </w:tc>
      </w:tr>
      <w:tr w:rsidR="00386D2A" w:rsidRPr="008034C0" w14:paraId="1BADD5D6" w14:textId="77777777" w:rsidTr="00B7615B">
        <w:trPr>
          <w:trHeight w:val="395"/>
        </w:trPr>
        <w:tc>
          <w:tcPr>
            <w:tcW w:w="8075" w:type="dxa"/>
          </w:tcPr>
          <w:p w14:paraId="7DABCC45" w14:textId="59FF180C" w:rsidR="00386D2A" w:rsidRPr="008034C0" w:rsidRDefault="00386D2A" w:rsidP="00B7615B">
            <w:pPr>
              <w:rPr>
                <w:rFonts w:ascii="Calibri" w:hAnsi="Calibri" w:cs="Calibri"/>
                <w:b/>
                <w:bCs/>
              </w:rPr>
            </w:pPr>
            <w:r w:rsidRPr="008034C0">
              <w:rPr>
                <w:rFonts w:ascii="Calibri" w:hAnsi="Calibri" w:cs="Calibri"/>
                <w:b/>
                <w:bCs/>
              </w:rPr>
              <w:t>Sub-criteria 2.3.:</w:t>
            </w:r>
            <w:r w:rsidRPr="008034C0">
              <w:rPr>
                <w:rFonts w:ascii="Calibri" w:eastAsia="Calibri" w:hAnsi="Calibri" w:cs="Calibri"/>
              </w:rPr>
              <w:t xml:space="preserve"> </w:t>
            </w:r>
            <w:r w:rsidR="00A23AAB" w:rsidRPr="008034C0">
              <w:rPr>
                <w:rFonts w:asciiTheme="majorHAnsi" w:eastAsia="Calibri" w:hAnsiTheme="majorHAnsi" w:cstheme="majorHAnsi"/>
                <w:color w:val="000000"/>
              </w:rPr>
              <w:t>Analyst</w:t>
            </w:r>
          </w:p>
        </w:tc>
        <w:tc>
          <w:tcPr>
            <w:tcW w:w="1860" w:type="dxa"/>
          </w:tcPr>
          <w:p w14:paraId="42C85D3D" w14:textId="5F8E9A16" w:rsidR="00386D2A" w:rsidRPr="008034C0" w:rsidRDefault="00F26D48" w:rsidP="00B7615B">
            <w:pPr>
              <w:jc w:val="center"/>
              <w:rPr>
                <w:rFonts w:ascii="Calibri" w:hAnsi="Calibri" w:cs="Calibri"/>
                <w:b/>
              </w:rPr>
            </w:pPr>
            <w:r w:rsidRPr="008034C0">
              <w:rPr>
                <w:rFonts w:ascii="Calibri" w:hAnsi="Calibri" w:cs="Calibri"/>
                <w:b/>
              </w:rPr>
              <w:t>3</w:t>
            </w:r>
          </w:p>
        </w:tc>
      </w:tr>
      <w:tr w:rsidR="00386D2A" w:rsidRPr="008034C0" w14:paraId="361026D3" w14:textId="77777777" w:rsidTr="00B7615B">
        <w:trPr>
          <w:trHeight w:val="395"/>
        </w:trPr>
        <w:tc>
          <w:tcPr>
            <w:tcW w:w="8075" w:type="dxa"/>
          </w:tcPr>
          <w:p w14:paraId="76F14310" w14:textId="0CA923E0" w:rsidR="00386D2A" w:rsidRPr="008034C0" w:rsidRDefault="00386D2A" w:rsidP="00B7615B">
            <w:pPr>
              <w:rPr>
                <w:rFonts w:ascii="Calibri" w:hAnsi="Calibri" w:cs="Calibri"/>
                <w:b/>
                <w:bCs/>
              </w:rPr>
            </w:pPr>
            <w:r w:rsidRPr="008034C0">
              <w:rPr>
                <w:rFonts w:ascii="Calibri" w:hAnsi="Calibri" w:cs="Calibri"/>
                <w:b/>
                <w:bCs/>
              </w:rPr>
              <w:t>Sub-criteria 2.4.:</w:t>
            </w:r>
            <w:r w:rsidRPr="008034C0">
              <w:rPr>
                <w:rFonts w:ascii="Calibri" w:eastAsia="Calibri" w:hAnsi="Calibri" w:cs="Calibri"/>
              </w:rPr>
              <w:t xml:space="preserve"> </w:t>
            </w:r>
            <w:r w:rsidR="00A23AAB" w:rsidRPr="008034C0">
              <w:rPr>
                <w:rFonts w:asciiTheme="majorHAnsi" w:eastAsia="Calibri" w:hAnsiTheme="majorHAnsi" w:cstheme="majorHAnsi"/>
              </w:rPr>
              <w:t>Database Engineer</w:t>
            </w:r>
          </w:p>
        </w:tc>
        <w:tc>
          <w:tcPr>
            <w:tcW w:w="1860" w:type="dxa"/>
          </w:tcPr>
          <w:p w14:paraId="20A6B23A" w14:textId="7CBA1FB2" w:rsidR="00386D2A" w:rsidRPr="008034C0" w:rsidRDefault="00F26D48" w:rsidP="00B7615B">
            <w:pPr>
              <w:jc w:val="center"/>
              <w:rPr>
                <w:rFonts w:ascii="Calibri" w:hAnsi="Calibri" w:cs="Calibri"/>
                <w:b/>
              </w:rPr>
            </w:pPr>
            <w:r w:rsidRPr="008034C0">
              <w:rPr>
                <w:rFonts w:ascii="Calibri" w:hAnsi="Calibri" w:cs="Calibri"/>
                <w:b/>
              </w:rPr>
              <w:t>3</w:t>
            </w:r>
          </w:p>
        </w:tc>
      </w:tr>
      <w:tr w:rsidR="00386D2A" w:rsidRPr="008034C0" w14:paraId="29D46608" w14:textId="77777777" w:rsidTr="00B7615B">
        <w:trPr>
          <w:trHeight w:val="395"/>
        </w:trPr>
        <w:tc>
          <w:tcPr>
            <w:tcW w:w="8075" w:type="dxa"/>
          </w:tcPr>
          <w:p w14:paraId="24AE38A2" w14:textId="4FA27EE8" w:rsidR="00386D2A" w:rsidRPr="008034C0" w:rsidRDefault="00386D2A" w:rsidP="00B7615B">
            <w:pPr>
              <w:rPr>
                <w:rFonts w:ascii="Calibri" w:hAnsi="Calibri" w:cs="Calibri"/>
                <w:b/>
                <w:bCs/>
              </w:rPr>
            </w:pPr>
            <w:r w:rsidRPr="008034C0">
              <w:rPr>
                <w:rFonts w:ascii="Calibri" w:hAnsi="Calibri" w:cs="Calibri"/>
                <w:b/>
                <w:bCs/>
              </w:rPr>
              <w:t>Sub-criteria 2.5.:</w:t>
            </w:r>
            <w:r w:rsidRPr="008034C0">
              <w:rPr>
                <w:rFonts w:ascii="Calibri" w:eastAsia="Calibri" w:hAnsi="Calibri" w:cs="Calibri"/>
              </w:rPr>
              <w:t xml:space="preserve"> </w:t>
            </w:r>
            <w:r w:rsidR="00A23AAB" w:rsidRPr="008034C0">
              <w:rPr>
                <w:rFonts w:asciiTheme="majorHAnsi" w:eastAsia="Calibri" w:hAnsiTheme="majorHAnsi" w:cstheme="majorHAnsi"/>
                <w:color w:val="000000"/>
              </w:rPr>
              <w:t>Software Developer</w:t>
            </w:r>
          </w:p>
        </w:tc>
        <w:tc>
          <w:tcPr>
            <w:tcW w:w="1860" w:type="dxa"/>
          </w:tcPr>
          <w:p w14:paraId="4ABF595F" w14:textId="0B5EEA7A" w:rsidR="00386D2A" w:rsidRPr="008034C0" w:rsidRDefault="00F26D48" w:rsidP="00B7615B">
            <w:pPr>
              <w:jc w:val="center"/>
              <w:rPr>
                <w:rFonts w:ascii="Calibri" w:hAnsi="Calibri" w:cs="Calibri"/>
                <w:b/>
              </w:rPr>
            </w:pPr>
            <w:r w:rsidRPr="008034C0">
              <w:rPr>
                <w:rFonts w:ascii="Calibri" w:hAnsi="Calibri" w:cs="Calibri"/>
                <w:b/>
              </w:rPr>
              <w:t>3</w:t>
            </w:r>
          </w:p>
        </w:tc>
      </w:tr>
      <w:tr w:rsidR="000727C6" w:rsidRPr="008034C0" w14:paraId="01DF5DFF" w14:textId="77777777" w:rsidTr="00B7615B">
        <w:trPr>
          <w:trHeight w:val="395"/>
        </w:trPr>
        <w:tc>
          <w:tcPr>
            <w:tcW w:w="8075" w:type="dxa"/>
          </w:tcPr>
          <w:p w14:paraId="2F374124" w14:textId="55E52B0A" w:rsidR="000727C6" w:rsidRPr="008034C0" w:rsidRDefault="000727C6" w:rsidP="00B7615B">
            <w:pPr>
              <w:rPr>
                <w:rFonts w:ascii="Calibri" w:hAnsi="Calibri" w:cs="Calibri"/>
                <w:b/>
                <w:bCs/>
              </w:rPr>
            </w:pPr>
            <w:r w:rsidRPr="008034C0">
              <w:rPr>
                <w:rFonts w:ascii="Calibri" w:hAnsi="Calibri" w:cs="Calibri"/>
                <w:b/>
                <w:bCs/>
              </w:rPr>
              <w:t>Sub-criteria 2.6.:</w:t>
            </w:r>
            <w:r w:rsidRPr="008034C0">
              <w:rPr>
                <w:rFonts w:ascii="Calibri" w:eastAsia="Calibri" w:hAnsi="Calibri" w:cs="Calibri"/>
              </w:rPr>
              <w:t xml:space="preserve"> </w:t>
            </w:r>
            <w:r w:rsidR="00A23AAB" w:rsidRPr="008034C0">
              <w:rPr>
                <w:rFonts w:asciiTheme="majorHAnsi" w:eastAsia="Calibri" w:hAnsiTheme="majorHAnsi" w:cstheme="majorHAnsi"/>
                <w:color w:val="000000"/>
              </w:rPr>
              <w:t>Software Developer</w:t>
            </w:r>
          </w:p>
        </w:tc>
        <w:tc>
          <w:tcPr>
            <w:tcW w:w="1860" w:type="dxa"/>
          </w:tcPr>
          <w:p w14:paraId="75CAD878" w14:textId="5355F2B5" w:rsidR="000727C6" w:rsidRPr="008034C0" w:rsidRDefault="00F26D48" w:rsidP="00B7615B">
            <w:pPr>
              <w:jc w:val="center"/>
              <w:rPr>
                <w:rFonts w:ascii="Calibri" w:hAnsi="Calibri" w:cs="Calibri"/>
                <w:b/>
              </w:rPr>
            </w:pPr>
            <w:r w:rsidRPr="008034C0">
              <w:rPr>
                <w:rFonts w:ascii="Calibri" w:hAnsi="Calibri" w:cs="Calibri"/>
                <w:b/>
              </w:rPr>
              <w:t>3</w:t>
            </w:r>
          </w:p>
        </w:tc>
      </w:tr>
      <w:tr w:rsidR="00A23AAB" w:rsidRPr="008034C0" w14:paraId="64E711FB" w14:textId="77777777" w:rsidTr="00B7615B">
        <w:trPr>
          <w:trHeight w:val="395"/>
        </w:trPr>
        <w:tc>
          <w:tcPr>
            <w:tcW w:w="8075" w:type="dxa"/>
          </w:tcPr>
          <w:p w14:paraId="2A412F78" w14:textId="308DA090" w:rsidR="00A23AAB" w:rsidRPr="008034C0" w:rsidRDefault="00A23AAB" w:rsidP="00F26D48">
            <w:pPr>
              <w:rPr>
                <w:rFonts w:ascii="Calibri" w:hAnsi="Calibri" w:cs="Calibri"/>
                <w:b/>
                <w:bCs/>
              </w:rPr>
            </w:pPr>
            <w:r w:rsidRPr="008034C0">
              <w:rPr>
                <w:rFonts w:ascii="Calibri" w:hAnsi="Calibri" w:cs="Calibri"/>
                <w:b/>
                <w:bCs/>
              </w:rPr>
              <w:t>Sub-criteria 2.7.:</w:t>
            </w:r>
            <w:r w:rsidRPr="008034C0">
              <w:rPr>
                <w:rFonts w:ascii="Calibri" w:eastAsia="Calibri" w:hAnsi="Calibri" w:cs="Calibri"/>
              </w:rPr>
              <w:t xml:space="preserve"> </w:t>
            </w:r>
            <w:r w:rsidRPr="008034C0">
              <w:rPr>
                <w:rFonts w:ascii="Calibri" w:hAnsi="Calibri" w:cs="Calibri"/>
              </w:rPr>
              <w:t>DevOps</w:t>
            </w:r>
          </w:p>
        </w:tc>
        <w:tc>
          <w:tcPr>
            <w:tcW w:w="1860" w:type="dxa"/>
          </w:tcPr>
          <w:p w14:paraId="21C6DBB2" w14:textId="234CDFEC" w:rsidR="00A23AAB" w:rsidRPr="008034C0" w:rsidRDefault="00F26D48" w:rsidP="00B7615B">
            <w:pPr>
              <w:jc w:val="center"/>
              <w:rPr>
                <w:rFonts w:ascii="Calibri" w:hAnsi="Calibri" w:cs="Calibri"/>
                <w:b/>
              </w:rPr>
            </w:pPr>
            <w:r w:rsidRPr="008034C0">
              <w:rPr>
                <w:rFonts w:ascii="Calibri" w:hAnsi="Calibri" w:cs="Calibri"/>
                <w:b/>
              </w:rPr>
              <w:t>3</w:t>
            </w:r>
          </w:p>
        </w:tc>
      </w:tr>
      <w:tr w:rsidR="00A23AAB" w:rsidRPr="008034C0" w14:paraId="3633E6E4" w14:textId="77777777" w:rsidTr="00B7615B">
        <w:trPr>
          <w:trHeight w:val="395"/>
        </w:trPr>
        <w:tc>
          <w:tcPr>
            <w:tcW w:w="8075" w:type="dxa"/>
          </w:tcPr>
          <w:p w14:paraId="487497A7" w14:textId="3D6A1D3F" w:rsidR="00A23AAB" w:rsidRPr="008034C0" w:rsidRDefault="00F26D48" w:rsidP="00F26D48">
            <w:pPr>
              <w:rPr>
                <w:rFonts w:ascii="Calibri" w:hAnsi="Calibri" w:cs="Calibri"/>
              </w:rPr>
            </w:pPr>
            <w:r w:rsidRPr="008034C0">
              <w:rPr>
                <w:rFonts w:ascii="Calibri" w:hAnsi="Calibri" w:cs="Calibri"/>
                <w:b/>
                <w:bCs/>
              </w:rPr>
              <w:t>Sub-criteria 2.8.:</w:t>
            </w:r>
            <w:r w:rsidRPr="008034C0">
              <w:rPr>
                <w:rFonts w:ascii="Calibri" w:eastAsia="Calibri" w:hAnsi="Calibri" w:cs="Calibri"/>
              </w:rPr>
              <w:t xml:space="preserve"> </w:t>
            </w:r>
            <w:r w:rsidR="00A23AAB" w:rsidRPr="008034C0">
              <w:rPr>
                <w:rFonts w:ascii="Calibri" w:hAnsi="Calibri" w:cs="Calibri"/>
              </w:rPr>
              <w:t>Documentation Specialist</w:t>
            </w:r>
          </w:p>
        </w:tc>
        <w:tc>
          <w:tcPr>
            <w:tcW w:w="1860" w:type="dxa"/>
          </w:tcPr>
          <w:p w14:paraId="3BEAB523" w14:textId="5737363A" w:rsidR="00A23AAB" w:rsidRPr="008034C0" w:rsidRDefault="00F26D48" w:rsidP="00B7615B">
            <w:pPr>
              <w:jc w:val="center"/>
              <w:rPr>
                <w:rFonts w:ascii="Calibri" w:hAnsi="Calibri" w:cs="Calibri"/>
                <w:b/>
              </w:rPr>
            </w:pPr>
            <w:r w:rsidRPr="008034C0">
              <w:rPr>
                <w:rFonts w:ascii="Calibri" w:hAnsi="Calibri" w:cs="Calibri"/>
                <w:b/>
              </w:rPr>
              <w:t>3</w:t>
            </w:r>
          </w:p>
        </w:tc>
      </w:tr>
      <w:tr w:rsidR="00A23AAB" w:rsidRPr="008034C0" w14:paraId="5BBAE580" w14:textId="77777777" w:rsidTr="00B7615B">
        <w:trPr>
          <w:trHeight w:val="395"/>
        </w:trPr>
        <w:tc>
          <w:tcPr>
            <w:tcW w:w="8075" w:type="dxa"/>
          </w:tcPr>
          <w:p w14:paraId="05283938" w14:textId="75AC4495" w:rsidR="00A23AAB" w:rsidRPr="008034C0" w:rsidRDefault="00F26D48" w:rsidP="00F26D48">
            <w:pPr>
              <w:rPr>
                <w:rFonts w:ascii="Calibri" w:hAnsi="Calibri" w:cs="Calibri"/>
              </w:rPr>
            </w:pPr>
            <w:r w:rsidRPr="008034C0">
              <w:rPr>
                <w:rFonts w:ascii="Calibri" w:hAnsi="Calibri" w:cs="Calibri"/>
                <w:b/>
                <w:bCs/>
              </w:rPr>
              <w:t>Sub-criteria 2.9.:</w:t>
            </w:r>
            <w:r w:rsidRPr="008034C0">
              <w:rPr>
                <w:rFonts w:ascii="Calibri" w:eastAsia="Calibri" w:hAnsi="Calibri" w:cs="Calibri"/>
              </w:rPr>
              <w:t xml:space="preserve"> </w:t>
            </w:r>
            <w:r w:rsidR="00A23AAB" w:rsidRPr="008034C0">
              <w:rPr>
                <w:rFonts w:ascii="Calibri" w:hAnsi="Calibri" w:cs="Calibri"/>
              </w:rPr>
              <w:t>System Administrator</w:t>
            </w:r>
          </w:p>
        </w:tc>
        <w:tc>
          <w:tcPr>
            <w:tcW w:w="1860" w:type="dxa"/>
          </w:tcPr>
          <w:p w14:paraId="7327DFA0" w14:textId="7C283292" w:rsidR="00A23AAB" w:rsidRPr="008034C0" w:rsidRDefault="00F26D48" w:rsidP="00B7615B">
            <w:pPr>
              <w:jc w:val="center"/>
              <w:rPr>
                <w:rFonts w:ascii="Calibri" w:hAnsi="Calibri" w:cs="Calibri"/>
                <w:b/>
              </w:rPr>
            </w:pPr>
            <w:r w:rsidRPr="008034C0">
              <w:rPr>
                <w:rFonts w:ascii="Calibri" w:hAnsi="Calibri" w:cs="Calibri"/>
                <w:b/>
              </w:rPr>
              <w:t>3</w:t>
            </w:r>
          </w:p>
        </w:tc>
      </w:tr>
      <w:tr w:rsidR="00A23AAB" w:rsidRPr="008034C0" w14:paraId="78274D63" w14:textId="77777777" w:rsidTr="00B7615B">
        <w:trPr>
          <w:trHeight w:val="395"/>
        </w:trPr>
        <w:tc>
          <w:tcPr>
            <w:tcW w:w="8075" w:type="dxa"/>
          </w:tcPr>
          <w:p w14:paraId="55B7EC6D" w14:textId="47E3BF95" w:rsidR="00A23AAB" w:rsidRPr="008034C0" w:rsidRDefault="00F26D48" w:rsidP="00B7615B">
            <w:pPr>
              <w:rPr>
                <w:rFonts w:ascii="Calibri" w:hAnsi="Calibri" w:cs="Calibri"/>
              </w:rPr>
            </w:pPr>
            <w:r w:rsidRPr="008034C0">
              <w:rPr>
                <w:rFonts w:ascii="Calibri" w:hAnsi="Calibri" w:cs="Calibri"/>
                <w:b/>
                <w:bCs/>
              </w:rPr>
              <w:t>Sub-criteria 2.10.:</w:t>
            </w:r>
            <w:r w:rsidRPr="008034C0">
              <w:rPr>
                <w:rFonts w:ascii="Calibri" w:eastAsia="Calibri" w:hAnsi="Calibri" w:cs="Calibri"/>
              </w:rPr>
              <w:t xml:space="preserve"> </w:t>
            </w:r>
            <w:r w:rsidR="00A23AAB" w:rsidRPr="008034C0">
              <w:rPr>
                <w:rFonts w:ascii="Calibri" w:hAnsi="Calibri" w:cs="Calibri"/>
              </w:rPr>
              <w:t>Tester</w:t>
            </w:r>
          </w:p>
        </w:tc>
        <w:tc>
          <w:tcPr>
            <w:tcW w:w="1860" w:type="dxa"/>
          </w:tcPr>
          <w:p w14:paraId="0BF604EA" w14:textId="2D2913A3" w:rsidR="00A23AAB" w:rsidRPr="008034C0" w:rsidRDefault="00F26D48" w:rsidP="00B7615B">
            <w:pPr>
              <w:jc w:val="center"/>
              <w:rPr>
                <w:rFonts w:ascii="Calibri" w:hAnsi="Calibri" w:cs="Calibri"/>
                <w:b/>
              </w:rPr>
            </w:pPr>
            <w:r w:rsidRPr="008034C0">
              <w:rPr>
                <w:rFonts w:ascii="Calibri" w:hAnsi="Calibri" w:cs="Calibri"/>
                <w:b/>
              </w:rPr>
              <w:t>3</w:t>
            </w:r>
          </w:p>
        </w:tc>
      </w:tr>
      <w:tr w:rsidR="00386D2A" w:rsidRPr="008034C0" w14:paraId="33CB5925" w14:textId="77777777" w:rsidTr="00B7615B">
        <w:trPr>
          <w:trHeight w:val="370"/>
        </w:trPr>
        <w:tc>
          <w:tcPr>
            <w:tcW w:w="8075" w:type="dxa"/>
          </w:tcPr>
          <w:p w14:paraId="6F956DF9" w14:textId="77777777" w:rsidR="00386D2A" w:rsidRPr="008034C0" w:rsidRDefault="00386D2A" w:rsidP="00B7615B">
            <w:pPr>
              <w:jc w:val="right"/>
              <w:rPr>
                <w:rFonts w:ascii="Calibri" w:hAnsi="Calibri" w:cs="Calibri"/>
                <w:b/>
              </w:rPr>
            </w:pPr>
            <w:r w:rsidRPr="008034C0">
              <w:rPr>
                <w:rFonts w:ascii="Calibri" w:hAnsi="Calibri" w:cs="Calibri"/>
                <w:b/>
                <w:bCs/>
              </w:rPr>
              <w:t>TOTAL</w:t>
            </w:r>
          </w:p>
        </w:tc>
        <w:tc>
          <w:tcPr>
            <w:tcW w:w="1860" w:type="dxa"/>
          </w:tcPr>
          <w:p w14:paraId="52A8E0F8" w14:textId="77777777" w:rsidR="00386D2A" w:rsidRPr="008034C0" w:rsidRDefault="00386D2A" w:rsidP="00B7615B">
            <w:pPr>
              <w:jc w:val="center"/>
              <w:rPr>
                <w:rFonts w:ascii="Calibri" w:hAnsi="Calibri" w:cs="Calibri"/>
                <w:b/>
              </w:rPr>
            </w:pPr>
            <w:r w:rsidRPr="008034C0">
              <w:rPr>
                <w:rFonts w:ascii="Calibri" w:hAnsi="Calibri" w:cs="Calibri"/>
                <w:b/>
                <w:bCs/>
              </w:rPr>
              <w:t>60</w:t>
            </w:r>
          </w:p>
        </w:tc>
      </w:tr>
      <w:bookmarkEnd w:id="3"/>
    </w:tbl>
    <w:p w14:paraId="3EC41F79" w14:textId="77777777" w:rsidR="001B79CA" w:rsidRPr="008034C0" w:rsidRDefault="001B79CA" w:rsidP="003D0016">
      <w:pPr>
        <w:pStyle w:val="ab"/>
        <w:spacing w:after="0" w:line="240" w:lineRule="auto"/>
        <w:ind w:left="1080"/>
        <w:jc w:val="both"/>
        <w:rPr>
          <w:rFonts w:asciiTheme="majorHAnsi" w:eastAsia="Calibri" w:hAnsiTheme="majorHAnsi" w:cstheme="majorHAnsi"/>
          <w:highlight w:val="yellow"/>
        </w:rPr>
      </w:pPr>
    </w:p>
    <w:p w14:paraId="08D2630A" w14:textId="4DD69104" w:rsidR="00107D71" w:rsidRPr="008034C0" w:rsidRDefault="00683C79" w:rsidP="004C1A6C">
      <w:pPr>
        <w:pStyle w:val="ab"/>
        <w:numPr>
          <w:ilvl w:val="0"/>
          <w:numId w:val="8"/>
        </w:numPr>
        <w:shd w:val="clear" w:color="auto" w:fill="E6E6E6"/>
        <w:rPr>
          <w:rFonts w:asciiTheme="majorHAnsi" w:hAnsiTheme="majorHAnsi" w:cstheme="majorHAnsi"/>
        </w:rPr>
      </w:pPr>
      <w:r w:rsidRPr="008034C0">
        <w:rPr>
          <w:rFonts w:asciiTheme="majorHAnsi" w:eastAsia="Calibri" w:hAnsiTheme="majorHAnsi" w:cstheme="majorHAnsi"/>
          <w:b/>
        </w:rPr>
        <w:t>Reporting</w:t>
      </w:r>
    </w:p>
    <w:p w14:paraId="0A2E2EAF" w14:textId="77777777" w:rsidR="00107D71" w:rsidRPr="008034C0" w:rsidRDefault="00107D71">
      <w:pPr>
        <w:jc w:val="both"/>
        <w:rPr>
          <w:rFonts w:asciiTheme="majorHAnsi" w:eastAsia="Calibri" w:hAnsiTheme="majorHAnsi" w:cstheme="majorHAnsi"/>
          <w:sz w:val="22"/>
          <w:szCs w:val="22"/>
          <w:lang w:val="en-US"/>
        </w:rPr>
      </w:pPr>
    </w:p>
    <w:p w14:paraId="3EC4AC51" w14:textId="6457CE71" w:rsidR="0058331D" w:rsidRPr="008034C0" w:rsidRDefault="00033018" w:rsidP="0058331D">
      <w:pPr>
        <w:pStyle w:val="a9"/>
        <w:spacing w:line="0" w:lineRule="atLeast"/>
        <w:ind w:firstLine="0"/>
        <w:rPr>
          <w:rFonts w:asciiTheme="majorHAnsi" w:hAnsiTheme="majorHAnsi" w:cstheme="majorHAnsi"/>
          <w:sz w:val="22"/>
          <w:szCs w:val="22"/>
          <w:lang w:val="en-US"/>
        </w:rPr>
      </w:pPr>
      <w:r w:rsidRPr="008034C0">
        <w:rPr>
          <w:rFonts w:ascii="Calibri" w:eastAsia="Calibri" w:hAnsi="Calibri" w:cs="Calibri"/>
          <w:sz w:val="22"/>
          <w:szCs w:val="22"/>
          <w:lang w:val="en-US"/>
        </w:rPr>
        <w:t>The Bidder is to submit the following reports, within deadlines and in line with requirements indicated below</w:t>
      </w:r>
      <w:r w:rsidR="0058331D" w:rsidRPr="008034C0">
        <w:rPr>
          <w:rFonts w:asciiTheme="majorHAnsi" w:hAnsiTheme="majorHAnsi" w:cstheme="majorHAnsi"/>
          <w:sz w:val="22"/>
          <w:szCs w:val="22"/>
          <w:lang w:val="en-US"/>
        </w:rPr>
        <w:t>:</w:t>
      </w:r>
    </w:p>
    <w:p w14:paraId="7B9A304E" w14:textId="57B35730" w:rsidR="0058331D" w:rsidRPr="008034C0" w:rsidRDefault="00D677D5" w:rsidP="0058331D">
      <w:pPr>
        <w:pStyle w:val="a"/>
        <w:spacing w:line="0" w:lineRule="atLeast"/>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Report No. </w:t>
      </w:r>
      <w:r w:rsidR="00165BC5" w:rsidRPr="008034C0">
        <w:rPr>
          <w:rFonts w:asciiTheme="majorHAnsi" w:hAnsiTheme="majorHAnsi" w:cstheme="majorHAnsi"/>
          <w:sz w:val="22"/>
          <w:szCs w:val="22"/>
          <w:lang w:val="en-US"/>
        </w:rPr>
        <w:t>1</w:t>
      </w:r>
      <w:r w:rsidRPr="008034C0">
        <w:rPr>
          <w:rFonts w:asciiTheme="majorHAnsi" w:hAnsiTheme="majorHAnsi" w:cstheme="majorHAnsi"/>
          <w:sz w:val="22"/>
          <w:szCs w:val="22"/>
          <w:lang w:val="en-US"/>
        </w:rPr>
        <w:t xml:space="preserve"> – after the provision of Stage </w:t>
      </w:r>
      <w:r w:rsidR="00165BC5" w:rsidRPr="008034C0">
        <w:rPr>
          <w:rFonts w:asciiTheme="majorHAnsi" w:hAnsiTheme="majorHAnsi" w:cstheme="majorHAnsi"/>
          <w:sz w:val="22"/>
          <w:szCs w:val="22"/>
          <w:lang w:val="en-US"/>
        </w:rPr>
        <w:t>1</w:t>
      </w:r>
      <w:r w:rsidRPr="008034C0">
        <w:rPr>
          <w:rFonts w:asciiTheme="majorHAnsi" w:hAnsiTheme="majorHAnsi" w:cstheme="majorHAnsi"/>
          <w:sz w:val="22"/>
          <w:szCs w:val="22"/>
          <w:lang w:val="en-US"/>
        </w:rPr>
        <w:t xml:space="preserve"> "</w:t>
      </w:r>
      <w:r w:rsidR="00165BC5" w:rsidRPr="008034C0">
        <w:rPr>
          <w:rFonts w:asciiTheme="majorHAnsi" w:hAnsiTheme="majorHAnsi" w:cstheme="majorHAnsi"/>
          <w:sz w:val="22"/>
          <w:szCs w:val="22"/>
          <w:lang w:val="en-US"/>
        </w:rPr>
        <w:t xml:space="preserve">Development of the technical specification for the SP </w:t>
      </w:r>
      <w:r w:rsidRPr="008034C0">
        <w:rPr>
          <w:rFonts w:asciiTheme="majorHAnsi" w:hAnsiTheme="majorHAnsi" w:cstheme="majorHAnsi"/>
          <w:sz w:val="22"/>
          <w:szCs w:val="22"/>
          <w:lang w:val="en-US"/>
        </w:rPr>
        <w:t xml:space="preserve">" services, but no later than </w:t>
      </w:r>
      <w:r w:rsidR="00C85764">
        <w:rPr>
          <w:rFonts w:asciiTheme="majorHAnsi" w:hAnsiTheme="majorHAnsi" w:cstheme="majorHAnsi"/>
          <w:sz w:val="22"/>
          <w:szCs w:val="22"/>
          <w:lang w:val="en-US"/>
        </w:rPr>
        <w:t>2</w:t>
      </w:r>
      <w:r w:rsidR="00165BC5" w:rsidRPr="008034C0">
        <w:rPr>
          <w:rFonts w:asciiTheme="majorHAnsi" w:hAnsiTheme="majorHAnsi" w:cstheme="majorHAnsi"/>
          <w:sz w:val="22"/>
          <w:szCs w:val="22"/>
          <w:lang w:val="en-US"/>
        </w:rPr>
        <w:t xml:space="preserve"> month</w:t>
      </w:r>
      <w:r w:rsidR="00C85764">
        <w:rPr>
          <w:rFonts w:asciiTheme="majorHAnsi" w:hAnsiTheme="majorHAnsi" w:cstheme="majorHAnsi"/>
          <w:sz w:val="22"/>
          <w:szCs w:val="22"/>
          <w:lang w:val="en-US"/>
        </w:rPr>
        <w:t>s</w:t>
      </w:r>
      <w:r w:rsidR="00165BC5" w:rsidRPr="008034C0">
        <w:rPr>
          <w:rFonts w:asciiTheme="majorHAnsi" w:hAnsiTheme="majorHAnsi" w:cstheme="majorHAnsi"/>
          <w:sz w:val="22"/>
          <w:szCs w:val="22"/>
          <w:lang w:val="en-US"/>
        </w:rPr>
        <w:t xml:space="preserve"> </w:t>
      </w:r>
      <w:r w:rsidRPr="008034C0">
        <w:rPr>
          <w:rFonts w:asciiTheme="majorHAnsi" w:hAnsiTheme="majorHAnsi" w:cstheme="majorHAnsi"/>
          <w:sz w:val="22"/>
          <w:szCs w:val="22"/>
          <w:lang w:val="en-US"/>
        </w:rPr>
        <w:t xml:space="preserve">from the date of the signing of the </w:t>
      </w:r>
      <w:proofErr w:type="gramStart"/>
      <w:r w:rsidRPr="008034C0">
        <w:rPr>
          <w:rFonts w:asciiTheme="majorHAnsi" w:hAnsiTheme="majorHAnsi" w:cstheme="majorHAnsi"/>
          <w:sz w:val="22"/>
          <w:szCs w:val="22"/>
          <w:lang w:val="en-US"/>
        </w:rPr>
        <w:t>Agreement</w:t>
      </w:r>
      <w:r w:rsidR="0058331D" w:rsidRPr="008034C0">
        <w:rPr>
          <w:rFonts w:asciiTheme="majorHAnsi" w:hAnsiTheme="majorHAnsi" w:cstheme="majorHAnsi"/>
          <w:sz w:val="22"/>
          <w:szCs w:val="22"/>
          <w:lang w:val="en-US"/>
        </w:rPr>
        <w:t>;</w:t>
      </w:r>
      <w:proofErr w:type="gramEnd"/>
      <w:r w:rsidR="0058331D" w:rsidRPr="008034C0">
        <w:rPr>
          <w:rFonts w:asciiTheme="majorHAnsi" w:hAnsiTheme="majorHAnsi" w:cstheme="majorHAnsi"/>
          <w:sz w:val="22"/>
          <w:szCs w:val="22"/>
          <w:lang w:val="en-US"/>
        </w:rPr>
        <w:t xml:space="preserve"> </w:t>
      </w:r>
    </w:p>
    <w:p w14:paraId="653C1572" w14:textId="0FE8B0F8" w:rsidR="0058331D" w:rsidRPr="008034C0" w:rsidRDefault="00D677D5" w:rsidP="0058331D">
      <w:pPr>
        <w:pStyle w:val="a"/>
        <w:numPr>
          <w:ilvl w:val="0"/>
          <w:numId w:val="0"/>
        </w:numPr>
        <w:spacing w:line="0" w:lineRule="atLeast"/>
        <w:ind w:left="1089"/>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The document </w:t>
      </w:r>
      <w:r w:rsidR="00165BC5" w:rsidRPr="008034C0">
        <w:rPr>
          <w:rFonts w:asciiTheme="majorHAnsi" w:hAnsiTheme="majorHAnsi" w:cstheme="majorHAnsi"/>
          <w:sz w:val="22"/>
          <w:szCs w:val="22"/>
          <w:lang w:val="en-US"/>
        </w:rPr>
        <w:t xml:space="preserve">«Technical specification for Software product "Information exchange module"» and document </w:t>
      </w:r>
      <w:r w:rsidR="006E43A4" w:rsidRPr="008034C0">
        <w:rPr>
          <w:rFonts w:asciiTheme="majorHAnsi" w:hAnsiTheme="majorHAnsi" w:cstheme="majorHAnsi"/>
          <w:sz w:val="22"/>
          <w:szCs w:val="22"/>
          <w:lang w:val="en-US"/>
        </w:rPr>
        <w:t>«</w:t>
      </w:r>
      <w:r w:rsidR="00165BC5" w:rsidRPr="008034C0">
        <w:rPr>
          <w:rFonts w:asciiTheme="majorHAnsi" w:hAnsiTheme="majorHAnsi" w:cstheme="majorHAnsi"/>
          <w:sz w:val="22"/>
          <w:szCs w:val="22"/>
          <w:lang w:val="en-US"/>
        </w:rPr>
        <w:t>Technical specification for Software product "</w:t>
      </w:r>
      <w:r w:rsidR="00165BC5" w:rsidRPr="008034C0">
        <w:rPr>
          <w:rFonts w:asciiTheme="majorHAnsi" w:eastAsia="Calibri" w:hAnsiTheme="majorHAnsi" w:cstheme="majorHAnsi"/>
          <w:sz w:val="22"/>
          <w:szCs w:val="22"/>
          <w:lang w:val="en-US"/>
        </w:rPr>
        <w:t xml:space="preserve"> Information collection module</w:t>
      </w:r>
      <w:r w:rsidR="00165BC5" w:rsidRPr="008034C0">
        <w:rPr>
          <w:rFonts w:asciiTheme="majorHAnsi" w:hAnsiTheme="majorHAnsi" w:cstheme="majorHAnsi"/>
          <w:sz w:val="22"/>
          <w:szCs w:val="22"/>
          <w:lang w:val="en-US"/>
        </w:rPr>
        <w:t xml:space="preserve"> "</w:t>
      </w:r>
      <w:r w:rsidR="006E43A4" w:rsidRPr="008034C0">
        <w:rPr>
          <w:rFonts w:asciiTheme="majorHAnsi" w:hAnsiTheme="majorHAnsi" w:cstheme="majorHAnsi"/>
          <w:sz w:val="22"/>
          <w:szCs w:val="22"/>
          <w:lang w:val="en-US"/>
        </w:rPr>
        <w:t>»</w:t>
      </w:r>
      <w:r w:rsidR="00165BC5" w:rsidRPr="008034C0">
        <w:rPr>
          <w:rFonts w:asciiTheme="majorHAnsi" w:hAnsiTheme="majorHAnsi" w:cstheme="majorHAnsi"/>
          <w:sz w:val="22"/>
          <w:szCs w:val="22"/>
          <w:lang w:val="en-US"/>
        </w:rPr>
        <w:t xml:space="preserve"> are</w:t>
      </w:r>
      <w:r w:rsidRPr="008034C0">
        <w:rPr>
          <w:rFonts w:asciiTheme="majorHAnsi" w:hAnsiTheme="majorHAnsi" w:cstheme="majorHAnsi"/>
          <w:sz w:val="22"/>
          <w:szCs w:val="22"/>
          <w:lang w:val="en-US"/>
        </w:rPr>
        <w:t xml:space="preserve"> attached to Report No. </w:t>
      </w:r>
      <w:r w:rsidR="00A11737">
        <w:rPr>
          <w:rFonts w:asciiTheme="majorHAnsi" w:hAnsiTheme="majorHAnsi" w:cstheme="majorHAnsi"/>
          <w:sz w:val="22"/>
          <w:szCs w:val="22"/>
          <w:lang w:val="en-US"/>
        </w:rPr>
        <w:t>1</w:t>
      </w:r>
      <w:r w:rsidR="00C37B0A" w:rsidRPr="008034C0">
        <w:rPr>
          <w:rFonts w:asciiTheme="majorHAnsi" w:hAnsiTheme="majorHAnsi" w:cstheme="majorHAnsi"/>
          <w:sz w:val="22"/>
          <w:szCs w:val="22"/>
          <w:lang w:val="en-US"/>
        </w:rPr>
        <w:t>.</w:t>
      </w:r>
    </w:p>
    <w:p w14:paraId="19ABBA2E" w14:textId="16CC8650" w:rsidR="0058331D" w:rsidRPr="008034C0" w:rsidRDefault="00336FFB" w:rsidP="0058331D">
      <w:pPr>
        <w:pStyle w:val="a"/>
        <w:spacing w:line="0" w:lineRule="atLeast"/>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Report No. </w:t>
      </w:r>
      <w:r w:rsidR="00C85764">
        <w:rPr>
          <w:rFonts w:asciiTheme="majorHAnsi" w:hAnsiTheme="majorHAnsi" w:cstheme="majorHAnsi"/>
          <w:sz w:val="22"/>
          <w:szCs w:val="22"/>
          <w:lang w:val="en-US"/>
        </w:rPr>
        <w:t>2</w:t>
      </w:r>
      <w:r w:rsidRPr="008034C0">
        <w:rPr>
          <w:rFonts w:asciiTheme="majorHAnsi" w:hAnsiTheme="majorHAnsi" w:cstheme="majorHAnsi"/>
          <w:sz w:val="22"/>
          <w:szCs w:val="22"/>
          <w:lang w:val="en-US"/>
        </w:rPr>
        <w:t xml:space="preserve"> – after the provision of Stage </w:t>
      </w:r>
      <w:r w:rsidR="00C85764">
        <w:rPr>
          <w:rFonts w:asciiTheme="majorHAnsi" w:hAnsiTheme="majorHAnsi" w:cstheme="majorHAnsi"/>
          <w:sz w:val="22"/>
          <w:szCs w:val="22"/>
          <w:lang w:val="en-US"/>
        </w:rPr>
        <w:t>2</w:t>
      </w:r>
      <w:r w:rsidRPr="008034C0">
        <w:rPr>
          <w:rFonts w:asciiTheme="majorHAnsi" w:hAnsiTheme="majorHAnsi" w:cstheme="majorHAnsi"/>
          <w:sz w:val="22"/>
          <w:szCs w:val="22"/>
          <w:lang w:val="en-US"/>
        </w:rPr>
        <w:t xml:space="preserve"> "</w:t>
      </w:r>
      <w:r w:rsidR="004C382F" w:rsidRPr="008034C0">
        <w:rPr>
          <w:rFonts w:asciiTheme="majorHAnsi" w:hAnsiTheme="majorHAnsi" w:cstheme="majorHAnsi"/>
          <w:sz w:val="22"/>
          <w:szCs w:val="22"/>
          <w:lang w:val="en-US"/>
        </w:rPr>
        <w:t>SP</w:t>
      </w:r>
      <w:r w:rsidRPr="008034C0">
        <w:rPr>
          <w:rFonts w:asciiTheme="majorHAnsi" w:hAnsiTheme="majorHAnsi" w:cstheme="majorHAnsi"/>
          <w:sz w:val="22"/>
          <w:szCs w:val="22"/>
          <w:lang w:val="en-US"/>
        </w:rPr>
        <w:t xml:space="preserve"> software development" services, but no later than </w:t>
      </w:r>
      <w:r w:rsidR="006E43A4" w:rsidRPr="008034C0">
        <w:rPr>
          <w:rFonts w:asciiTheme="majorHAnsi" w:hAnsiTheme="majorHAnsi" w:cstheme="majorHAnsi"/>
          <w:sz w:val="22"/>
          <w:szCs w:val="22"/>
          <w:lang w:val="en-US"/>
        </w:rPr>
        <w:t>6 months</w:t>
      </w:r>
      <w:r w:rsidRPr="008034C0">
        <w:rPr>
          <w:rFonts w:asciiTheme="majorHAnsi" w:hAnsiTheme="majorHAnsi" w:cstheme="majorHAnsi"/>
          <w:sz w:val="22"/>
          <w:szCs w:val="22"/>
          <w:lang w:val="en-US"/>
        </w:rPr>
        <w:t xml:space="preserve"> from the date of signing the </w:t>
      </w:r>
      <w:proofErr w:type="gramStart"/>
      <w:r w:rsidRPr="008034C0">
        <w:rPr>
          <w:rFonts w:asciiTheme="majorHAnsi" w:hAnsiTheme="majorHAnsi" w:cstheme="majorHAnsi"/>
          <w:sz w:val="22"/>
          <w:szCs w:val="22"/>
          <w:lang w:val="en-US"/>
        </w:rPr>
        <w:t>Agreement</w:t>
      </w:r>
      <w:r w:rsidR="0058331D" w:rsidRPr="008034C0">
        <w:rPr>
          <w:rFonts w:asciiTheme="majorHAnsi" w:hAnsiTheme="majorHAnsi" w:cstheme="majorHAnsi"/>
          <w:sz w:val="22"/>
          <w:szCs w:val="22"/>
          <w:lang w:val="en-US"/>
        </w:rPr>
        <w:t>;</w:t>
      </w:r>
      <w:proofErr w:type="gramEnd"/>
    </w:p>
    <w:p w14:paraId="6C123307" w14:textId="724A5EC1" w:rsidR="0058331D" w:rsidRPr="008034C0" w:rsidRDefault="008835CE" w:rsidP="0058331D">
      <w:pPr>
        <w:pStyle w:val="a"/>
        <w:numPr>
          <w:ilvl w:val="0"/>
          <w:numId w:val="0"/>
        </w:numPr>
        <w:spacing w:line="0" w:lineRule="atLeast"/>
        <w:ind w:left="1089"/>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The following are attached to Report No. </w:t>
      </w:r>
      <w:r w:rsidR="00C85764">
        <w:rPr>
          <w:rFonts w:asciiTheme="majorHAnsi" w:hAnsiTheme="majorHAnsi" w:cstheme="majorHAnsi"/>
          <w:sz w:val="22"/>
          <w:szCs w:val="22"/>
          <w:lang w:val="en-US"/>
        </w:rPr>
        <w:t>2</w:t>
      </w:r>
      <w:r w:rsidRPr="008034C0">
        <w:rPr>
          <w:rFonts w:asciiTheme="majorHAnsi" w:hAnsiTheme="majorHAnsi" w:cstheme="majorHAnsi"/>
          <w:sz w:val="22"/>
          <w:szCs w:val="22"/>
          <w:lang w:val="en-US"/>
        </w:rPr>
        <w:t xml:space="preserve">: </w:t>
      </w:r>
      <w:proofErr w:type="spellStart"/>
      <w:r w:rsidRPr="008034C0">
        <w:rPr>
          <w:rFonts w:asciiTheme="majorHAnsi" w:hAnsiTheme="majorHAnsi" w:cstheme="majorHAnsi"/>
          <w:sz w:val="22"/>
          <w:szCs w:val="22"/>
          <w:lang w:val="en-US"/>
        </w:rPr>
        <w:t>i</w:t>
      </w:r>
      <w:proofErr w:type="spellEnd"/>
      <w:r w:rsidRPr="008034C0">
        <w:rPr>
          <w:rFonts w:asciiTheme="majorHAnsi" w:hAnsiTheme="majorHAnsi" w:cstheme="majorHAnsi"/>
          <w:sz w:val="22"/>
          <w:szCs w:val="22"/>
          <w:lang w:val="en-US"/>
        </w:rPr>
        <w:t xml:space="preserve">) </w:t>
      </w:r>
      <w:r w:rsidR="006E43A4" w:rsidRPr="008034C0">
        <w:rPr>
          <w:rFonts w:asciiTheme="majorHAnsi" w:hAnsiTheme="majorHAnsi" w:cstheme="majorHAnsi"/>
          <w:sz w:val="22"/>
          <w:szCs w:val="22"/>
          <w:lang w:val="en-US"/>
        </w:rPr>
        <w:t xml:space="preserve">Software product "Information exchange module" </w:t>
      </w:r>
      <w:r w:rsidRPr="008034C0">
        <w:rPr>
          <w:rFonts w:asciiTheme="majorHAnsi" w:hAnsiTheme="majorHAnsi" w:cstheme="majorHAnsi"/>
          <w:sz w:val="22"/>
          <w:szCs w:val="22"/>
          <w:lang w:val="en-US"/>
        </w:rPr>
        <w:t>prototype</w:t>
      </w:r>
      <w:r w:rsidR="00F772E4" w:rsidRPr="008034C0">
        <w:rPr>
          <w:rFonts w:asciiTheme="majorHAnsi" w:hAnsiTheme="majorHAnsi" w:cstheme="majorHAnsi"/>
          <w:sz w:val="22"/>
          <w:szCs w:val="22"/>
          <w:lang w:val="en-US"/>
        </w:rPr>
        <w:t xml:space="preserve"> on machine media</w:t>
      </w:r>
      <w:r w:rsidR="00C85764">
        <w:rPr>
          <w:rFonts w:asciiTheme="majorHAnsi" w:hAnsiTheme="majorHAnsi" w:cstheme="majorHAnsi"/>
          <w:sz w:val="22"/>
          <w:szCs w:val="22"/>
        </w:rPr>
        <w:t xml:space="preserve"> (</w:t>
      </w:r>
      <w:r w:rsidR="00C85764">
        <w:rPr>
          <w:rFonts w:asciiTheme="majorHAnsi" w:hAnsiTheme="majorHAnsi" w:cstheme="majorHAnsi"/>
          <w:sz w:val="22"/>
          <w:szCs w:val="22"/>
          <w:lang w:val="en-US"/>
        </w:rPr>
        <w:t>GitLab)</w:t>
      </w:r>
      <w:r w:rsidRPr="008034C0">
        <w:rPr>
          <w:rFonts w:asciiTheme="majorHAnsi" w:hAnsiTheme="majorHAnsi" w:cstheme="majorHAnsi"/>
          <w:sz w:val="22"/>
          <w:szCs w:val="22"/>
          <w:lang w:val="en-US"/>
        </w:rPr>
        <w:t xml:space="preserve">; </w:t>
      </w:r>
      <w:r w:rsidR="006E43A4" w:rsidRPr="008034C0">
        <w:rPr>
          <w:rFonts w:asciiTheme="majorHAnsi" w:hAnsiTheme="majorHAnsi" w:cstheme="majorHAnsi"/>
          <w:sz w:val="22"/>
          <w:szCs w:val="22"/>
          <w:lang w:val="en-US"/>
        </w:rPr>
        <w:t xml:space="preserve">ii) Software product "Information </w:t>
      </w:r>
      <w:r w:rsidR="006E43A4" w:rsidRPr="008034C0">
        <w:rPr>
          <w:rFonts w:asciiTheme="majorHAnsi" w:eastAsia="Calibri" w:hAnsiTheme="majorHAnsi" w:cstheme="majorHAnsi"/>
          <w:sz w:val="22"/>
          <w:szCs w:val="22"/>
          <w:lang w:val="en-US"/>
        </w:rPr>
        <w:t xml:space="preserve">collection </w:t>
      </w:r>
      <w:r w:rsidR="006E43A4" w:rsidRPr="008034C0">
        <w:rPr>
          <w:rFonts w:asciiTheme="majorHAnsi" w:hAnsiTheme="majorHAnsi" w:cstheme="majorHAnsi"/>
          <w:sz w:val="22"/>
          <w:szCs w:val="22"/>
          <w:lang w:val="en-US"/>
        </w:rPr>
        <w:t>module" prototype</w:t>
      </w:r>
      <w:r w:rsidR="00F772E4" w:rsidRPr="008034C0">
        <w:rPr>
          <w:rFonts w:asciiTheme="majorHAnsi" w:hAnsiTheme="majorHAnsi" w:cstheme="majorHAnsi"/>
          <w:sz w:val="22"/>
          <w:szCs w:val="22"/>
          <w:lang w:val="en-US"/>
        </w:rPr>
        <w:t xml:space="preserve"> on machine media</w:t>
      </w:r>
      <w:r w:rsidR="006E43A4" w:rsidRPr="008034C0">
        <w:rPr>
          <w:rFonts w:asciiTheme="majorHAnsi" w:hAnsiTheme="majorHAnsi" w:cstheme="majorHAnsi"/>
          <w:sz w:val="22"/>
          <w:szCs w:val="22"/>
          <w:lang w:val="en-US"/>
        </w:rPr>
        <w:t xml:space="preserve">; </w:t>
      </w:r>
      <w:r w:rsidRPr="008034C0">
        <w:rPr>
          <w:rFonts w:asciiTheme="majorHAnsi" w:hAnsiTheme="majorHAnsi" w:cstheme="majorHAnsi"/>
          <w:sz w:val="22"/>
          <w:szCs w:val="22"/>
          <w:lang w:val="en-US"/>
        </w:rPr>
        <w:t>iii)</w:t>
      </w:r>
      <w:r w:rsidR="006E43A4" w:rsidRPr="008034C0">
        <w:rPr>
          <w:rFonts w:asciiTheme="majorHAnsi" w:hAnsiTheme="majorHAnsi" w:cstheme="majorHAnsi"/>
          <w:sz w:val="22"/>
          <w:szCs w:val="22"/>
          <w:lang w:val="en-US"/>
        </w:rPr>
        <w:t xml:space="preserve"> program and operational documentation (for each software product); iv) test program and methodology of </w:t>
      </w:r>
      <w:r w:rsidR="00B32577" w:rsidRPr="008034C0">
        <w:rPr>
          <w:rFonts w:asciiTheme="majorHAnsi" w:hAnsiTheme="majorHAnsi" w:cstheme="majorHAnsi"/>
          <w:sz w:val="22"/>
          <w:szCs w:val="22"/>
          <w:lang w:val="en-US"/>
        </w:rPr>
        <w:t xml:space="preserve">experimental operation </w:t>
      </w:r>
      <w:r w:rsidR="006E43A4" w:rsidRPr="008034C0">
        <w:rPr>
          <w:rFonts w:asciiTheme="majorHAnsi" w:hAnsiTheme="majorHAnsi" w:cstheme="majorHAnsi"/>
          <w:sz w:val="22"/>
          <w:szCs w:val="22"/>
          <w:lang w:val="en-US"/>
        </w:rPr>
        <w:t>(for each software product)</w:t>
      </w:r>
      <w:r w:rsidR="00F772E4" w:rsidRPr="008034C0">
        <w:rPr>
          <w:rFonts w:asciiTheme="majorHAnsi" w:hAnsiTheme="majorHAnsi" w:cstheme="majorHAnsi"/>
          <w:sz w:val="22"/>
          <w:szCs w:val="22"/>
          <w:lang w:val="en-US"/>
        </w:rPr>
        <w:t>.</w:t>
      </w:r>
    </w:p>
    <w:p w14:paraId="7CEB1A66" w14:textId="67A8E1A9" w:rsidR="0058331D" w:rsidRPr="008034C0" w:rsidRDefault="00F87FC2" w:rsidP="0058331D">
      <w:pPr>
        <w:pStyle w:val="a"/>
        <w:spacing w:line="0" w:lineRule="atLeast"/>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Report No. </w:t>
      </w:r>
      <w:r w:rsidR="00C85764">
        <w:rPr>
          <w:rFonts w:asciiTheme="majorHAnsi" w:hAnsiTheme="majorHAnsi" w:cstheme="majorHAnsi"/>
          <w:sz w:val="22"/>
          <w:szCs w:val="22"/>
          <w:lang w:val="en-US"/>
        </w:rPr>
        <w:t>3</w:t>
      </w:r>
      <w:r w:rsidRPr="008034C0">
        <w:rPr>
          <w:rFonts w:asciiTheme="majorHAnsi" w:hAnsiTheme="majorHAnsi" w:cstheme="majorHAnsi"/>
          <w:sz w:val="22"/>
          <w:szCs w:val="22"/>
          <w:lang w:val="en-US"/>
        </w:rPr>
        <w:t xml:space="preserve"> - after the provision of services of Stage </w:t>
      </w:r>
      <w:r w:rsidR="00C85764">
        <w:rPr>
          <w:rFonts w:asciiTheme="majorHAnsi" w:hAnsiTheme="majorHAnsi" w:cstheme="majorHAnsi"/>
          <w:sz w:val="22"/>
          <w:szCs w:val="22"/>
          <w:lang w:val="en-US"/>
        </w:rPr>
        <w:t>3</w:t>
      </w:r>
      <w:r w:rsidRPr="008034C0">
        <w:rPr>
          <w:rFonts w:asciiTheme="majorHAnsi" w:hAnsiTheme="majorHAnsi" w:cstheme="majorHAnsi"/>
          <w:sz w:val="22"/>
          <w:szCs w:val="22"/>
          <w:lang w:val="en-US"/>
        </w:rPr>
        <w:t xml:space="preserve"> "</w:t>
      </w:r>
      <w:r w:rsidR="00F772E4" w:rsidRPr="008034C0">
        <w:rPr>
          <w:rFonts w:asciiTheme="majorHAnsi" w:eastAsia="Calibri" w:hAnsiTheme="majorHAnsi" w:cstheme="majorHAnsi"/>
          <w:color w:val="000000"/>
          <w:sz w:val="22"/>
          <w:szCs w:val="22"/>
          <w:lang w:val="en-US"/>
        </w:rPr>
        <w:t xml:space="preserve"> Introduction of SP into </w:t>
      </w:r>
      <w:r w:rsidR="003B248B">
        <w:rPr>
          <w:rFonts w:asciiTheme="majorHAnsi" w:eastAsia="Calibri" w:hAnsiTheme="majorHAnsi" w:cstheme="majorHAnsi"/>
          <w:color w:val="000000"/>
          <w:sz w:val="22"/>
          <w:szCs w:val="22"/>
          <w:lang w:val="en-US"/>
        </w:rPr>
        <w:t>experimental</w:t>
      </w:r>
      <w:r w:rsidR="00F772E4" w:rsidRPr="008034C0">
        <w:rPr>
          <w:rFonts w:asciiTheme="majorHAnsi" w:eastAsia="Calibri" w:hAnsiTheme="majorHAnsi" w:cstheme="majorHAnsi"/>
          <w:color w:val="000000"/>
          <w:sz w:val="22"/>
          <w:szCs w:val="22"/>
          <w:lang w:val="en-US"/>
        </w:rPr>
        <w:t xml:space="preserve"> operation</w:t>
      </w:r>
      <w:r w:rsidRPr="008034C0">
        <w:rPr>
          <w:rFonts w:asciiTheme="majorHAnsi" w:hAnsiTheme="majorHAnsi" w:cstheme="majorHAnsi"/>
          <w:sz w:val="22"/>
          <w:szCs w:val="22"/>
          <w:lang w:val="en-US"/>
        </w:rPr>
        <w:t xml:space="preserve">", but no later than </w:t>
      </w:r>
      <w:r w:rsidR="00F772E4" w:rsidRPr="008034C0">
        <w:rPr>
          <w:rFonts w:asciiTheme="majorHAnsi" w:hAnsiTheme="majorHAnsi" w:cstheme="majorHAnsi"/>
          <w:sz w:val="22"/>
          <w:szCs w:val="22"/>
          <w:lang w:val="en-US"/>
        </w:rPr>
        <w:t>7</w:t>
      </w:r>
      <w:r w:rsidRPr="008034C0">
        <w:rPr>
          <w:rFonts w:asciiTheme="majorHAnsi" w:hAnsiTheme="majorHAnsi" w:cstheme="majorHAnsi"/>
          <w:sz w:val="22"/>
          <w:szCs w:val="22"/>
          <w:lang w:val="en-US"/>
        </w:rPr>
        <w:t xml:space="preserve"> </w:t>
      </w:r>
      <w:r w:rsidR="00F772E4" w:rsidRPr="008034C0">
        <w:rPr>
          <w:rFonts w:asciiTheme="majorHAnsi" w:hAnsiTheme="majorHAnsi" w:cstheme="majorHAnsi"/>
          <w:sz w:val="22"/>
          <w:szCs w:val="22"/>
          <w:lang w:val="en-US"/>
        </w:rPr>
        <w:t xml:space="preserve">months </w:t>
      </w:r>
      <w:r w:rsidRPr="008034C0">
        <w:rPr>
          <w:rFonts w:asciiTheme="majorHAnsi" w:hAnsiTheme="majorHAnsi" w:cstheme="majorHAnsi"/>
          <w:sz w:val="22"/>
          <w:szCs w:val="22"/>
          <w:lang w:val="en-US"/>
        </w:rPr>
        <w:t xml:space="preserve">from the date of signing the </w:t>
      </w:r>
      <w:proofErr w:type="gramStart"/>
      <w:r w:rsidRPr="008034C0">
        <w:rPr>
          <w:rFonts w:asciiTheme="majorHAnsi" w:hAnsiTheme="majorHAnsi" w:cstheme="majorHAnsi"/>
          <w:sz w:val="22"/>
          <w:szCs w:val="22"/>
          <w:lang w:val="en-US"/>
        </w:rPr>
        <w:t>Agreement</w:t>
      </w:r>
      <w:r w:rsidR="0058331D" w:rsidRPr="008034C0">
        <w:rPr>
          <w:rFonts w:asciiTheme="majorHAnsi" w:hAnsiTheme="majorHAnsi" w:cstheme="majorHAnsi"/>
          <w:sz w:val="22"/>
          <w:szCs w:val="22"/>
          <w:lang w:val="en-US"/>
        </w:rPr>
        <w:t>;</w:t>
      </w:r>
      <w:proofErr w:type="gramEnd"/>
    </w:p>
    <w:p w14:paraId="6260B928" w14:textId="54A08A68" w:rsidR="0058331D" w:rsidRPr="008034C0" w:rsidRDefault="00F87FC2" w:rsidP="0058331D">
      <w:pPr>
        <w:pStyle w:val="a"/>
        <w:numPr>
          <w:ilvl w:val="0"/>
          <w:numId w:val="0"/>
        </w:numPr>
        <w:spacing w:line="0" w:lineRule="atLeast"/>
        <w:ind w:left="1089"/>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The following are attached to Report No. </w:t>
      </w:r>
      <w:r w:rsidR="00C85764">
        <w:rPr>
          <w:rFonts w:asciiTheme="majorHAnsi" w:hAnsiTheme="majorHAnsi" w:cstheme="majorHAnsi"/>
          <w:sz w:val="22"/>
          <w:szCs w:val="22"/>
          <w:lang w:val="en-US"/>
        </w:rPr>
        <w:t>3</w:t>
      </w:r>
      <w:r w:rsidRPr="008034C0">
        <w:rPr>
          <w:rFonts w:asciiTheme="majorHAnsi" w:hAnsiTheme="majorHAnsi" w:cstheme="majorHAnsi"/>
          <w:sz w:val="22"/>
          <w:szCs w:val="22"/>
          <w:lang w:val="en-US"/>
        </w:rPr>
        <w:t xml:space="preserve">: </w:t>
      </w:r>
      <w:proofErr w:type="spellStart"/>
      <w:r w:rsidRPr="008034C0">
        <w:rPr>
          <w:rFonts w:asciiTheme="majorHAnsi" w:hAnsiTheme="majorHAnsi" w:cstheme="majorHAnsi"/>
          <w:sz w:val="22"/>
          <w:szCs w:val="22"/>
          <w:lang w:val="en-US"/>
        </w:rPr>
        <w:t>i</w:t>
      </w:r>
      <w:proofErr w:type="spellEnd"/>
      <w:r w:rsidRPr="008034C0">
        <w:rPr>
          <w:rFonts w:asciiTheme="majorHAnsi" w:hAnsiTheme="majorHAnsi" w:cstheme="majorHAnsi"/>
          <w:sz w:val="22"/>
          <w:szCs w:val="22"/>
          <w:lang w:val="en-US"/>
        </w:rPr>
        <w:t xml:space="preserve">) a functioning, modified </w:t>
      </w:r>
      <w:r w:rsidR="00F772E4" w:rsidRPr="008034C0">
        <w:rPr>
          <w:rFonts w:asciiTheme="majorHAnsi" w:hAnsiTheme="majorHAnsi" w:cstheme="majorHAnsi"/>
          <w:sz w:val="22"/>
          <w:szCs w:val="22"/>
          <w:lang w:val="en-US"/>
        </w:rPr>
        <w:t xml:space="preserve">Software product "Information exchange module" </w:t>
      </w:r>
      <w:r w:rsidRPr="008034C0">
        <w:rPr>
          <w:rFonts w:asciiTheme="majorHAnsi" w:hAnsiTheme="majorHAnsi" w:cstheme="majorHAnsi"/>
          <w:sz w:val="22"/>
          <w:szCs w:val="22"/>
          <w:lang w:val="en-US"/>
        </w:rPr>
        <w:t xml:space="preserve">based on the results of experimental operation; </w:t>
      </w:r>
      <w:r w:rsidR="00F772E4" w:rsidRPr="008034C0">
        <w:rPr>
          <w:rFonts w:asciiTheme="majorHAnsi" w:hAnsiTheme="majorHAnsi" w:cstheme="majorHAnsi"/>
          <w:sz w:val="22"/>
          <w:szCs w:val="22"/>
          <w:lang w:val="en-US"/>
        </w:rPr>
        <w:t xml:space="preserve">ii) a functioning, modified Software product "Information </w:t>
      </w:r>
      <w:r w:rsidR="00F772E4" w:rsidRPr="008034C0">
        <w:rPr>
          <w:rFonts w:asciiTheme="majorHAnsi" w:eastAsia="Calibri" w:hAnsiTheme="majorHAnsi" w:cstheme="majorHAnsi"/>
          <w:sz w:val="22"/>
          <w:szCs w:val="22"/>
          <w:lang w:val="en-US"/>
        </w:rPr>
        <w:t xml:space="preserve">collection </w:t>
      </w:r>
      <w:r w:rsidR="00F772E4" w:rsidRPr="008034C0">
        <w:rPr>
          <w:rFonts w:asciiTheme="majorHAnsi" w:hAnsiTheme="majorHAnsi" w:cstheme="majorHAnsi"/>
          <w:sz w:val="22"/>
          <w:szCs w:val="22"/>
          <w:lang w:val="en-US"/>
        </w:rPr>
        <w:t xml:space="preserve">module" based on the results of experimental operation; </w:t>
      </w:r>
      <w:r w:rsidRPr="008034C0">
        <w:rPr>
          <w:rFonts w:asciiTheme="majorHAnsi" w:hAnsiTheme="majorHAnsi" w:cstheme="majorHAnsi"/>
          <w:sz w:val="22"/>
          <w:szCs w:val="22"/>
          <w:lang w:val="en-US"/>
        </w:rPr>
        <w:t>i</w:t>
      </w:r>
      <w:r w:rsidR="00F772E4" w:rsidRPr="008034C0">
        <w:rPr>
          <w:rFonts w:asciiTheme="majorHAnsi" w:hAnsiTheme="majorHAnsi" w:cstheme="majorHAnsi"/>
          <w:sz w:val="22"/>
          <w:szCs w:val="22"/>
          <w:lang w:val="en-US"/>
        </w:rPr>
        <w:t>ii</w:t>
      </w:r>
      <w:r w:rsidRPr="008034C0">
        <w:rPr>
          <w:rFonts w:asciiTheme="majorHAnsi" w:hAnsiTheme="majorHAnsi" w:cstheme="majorHAnsi"/>
          <w:sz w:val="22"/>
          <w:szCs w:val="22"/>
          <w:lang w:val="en-US"/>
        </w:rPr>
        <w:t>) documentation revised based on the results of experimental operation</w:t>
      </w:r>
      <w:r w:rsidR="00F772E4" w:rsidRPr="008034C0">
        <w:rPr>
          <w:rFonts w:asciiTheme="majorHAnsi" w:hAnsiTheme="majorHAnsi" w:cstheme="majorHAnsi"/>
          <w:sz w:val="22"/>
          <w:szCs w:val="22"/>
          <w:lang w:val="en-US"/>
        </w:rPr>
        <w:t xml:space="preserve"> (for each software product)</w:t>
      </w:r>
      <w:r w:rsidRPr="008034C0">
        <w:rPr>
          <w:rFonts w:asciiTheme="majorHAnsi" w:hAnsiTheme="majorHAnsi" w:cstheme="majorHAnsi"/>
          <w:sz w:val="22"/>
          <w:szCs w:val="22"/>
          <w:lang w:val="en-US"/>
        </w:rPr>
        <w:t xml:space="preserve">; </w:t>
      </w:r>
      <w:r w:rsidR="00F772E4" w:rsidRPr="008034C0">
        <w:rPr>
          <w:rFonts w:asciiTheme="majorHAnsi" w:hAnsiTheme="majorHAnsi" w:cstheme="majorHAnsi"/>
          <w:sz w:val="22"/>
          <w:szCs w:val="22"/>
          <w:lang w:val="en-US"/>
        </w:rPr>
        <w:t>iv</w:t>
      </w:r>
      <w:r w:rsidRPr="008034C0">
        <w:rPr>
          <w:rFonts w:asciiTheme="majorHAnsi" w:hAnsiTheme="majorHAnsi" w:cstheme="majorHAnsi"/>
          <w:sz w:val="22"/>
          <w:szCs w:val="22"/>
          <w:lang w:val="en-US"/>
        </w:rPr>
        <w:t>) update bootable modules on machine media</w:t>
      </w:r>
      <w:r w:rsidR="00F772E4" w:rsidRPr="008034C0">
        <w:rPr>
          <w:rFonts w:asciiTheme="majorHAnsi" w:hAnsiTheme="majorHAnsi" w:cstheme="majorHAnsi"/>
          <w:sz w:val="22"/>
          <w:szCs w:val="22"/>
          <w:lang w:val="en-US"/>
        </w:rPr>
        <w:t xml:space="preserve"> (for each software product)</w:t>
      </w:r>
      <w:r w:rsidRPr="008034C0">
        <w:rPr>
          <w:rFonts w:asciiTheme="majorHAnsi" w:hAnsiTheme="majorHAnsi" w:cstheme="majorHAnsi"/>
          <w:sz w:val="22"/>
          <w:szCs w:val="22"/>
          <w:lang w:val="en-US"/>
        </w:rPr>
        <w:t>; v) User manual</w:t>
      </w:r>
      <w:r w:rsidR="00F772E4" w:rsidRPr="008034C0">
        <w:rPr>
          <w:rFonts w:asciiTheme="majorHAnsi" w:hAnsiTheme="majorHAnsi" w:cstheme="majorHAnsi"/>
          <w:sz w:val="22"/>
          <w:szCs w:val="22"/>
          <w:lang w:val="en-US"/>
        </w:rPr>
        <w:t xml:space="preserve"> (for each software product)</w:t>
      </w:r>
      <w:r w:rsidRPr="008034C0">
        <w:rPr>
          <w:rFonts w:asciiTheme="majorHAnsi" w:hAnsiTheme="majorHAnsi" w:cstheme="majorHAnsi"/>
          <w:sz w:val="22"/>
          <w:szCs w:val="22"/>
          <w:lang w:val="en-US"/>
        </w:rPr>
        <w:t>; vi) Administrator's instructions</w:t>
      </w:r>
      <w:r w:rsidR="00F772E4" w:rsidRPr="008034C0">
        <w:rPr>
          <w:rFonts w:asciiTheme="majorHAnsi" w:hAnsiTheme="majorHAnsi" w:cstheme="majorHAnsi"/>
          <w:sz w:val="22"/>
          <w:szCs w:val="22"/>
          <w:lang w:val="en-US"/>
        </w:rPr>
        <w:t xml:space="preserve"> (for each software product); v</w:t>
      </w:r>
      <w:r w:rsidR="006B42E3" w:rsidRPr="008034C0">
        <w:rPr>
          <w:rFonts w:asciiTheme="majorHAnsi" w:hAnsiTheme="majorHAnsi" w:cstheme="majorHAnsi"/>
          <w:sz w:val="22"/>
          <w:szCs w:val="22"/>
          <w:lang w:val="en-US"/>
        </w:rPr>
        <w:t>ii</w:t>
      </w:r>
      <w:r w:rsidRPr="008034C0">
        <w:rPr>
          <w:rFonts w:asciiTheme="majorHAnsi" w:hAnsiTheme="majorHAnsi" w:cstheme="majorHAnsi"/>
          <w:sz w:val="22"/>
          <w:szCs w:val="22"/>
          <w:lang w:val="en-US"/>
        </w:rPr>
        <w:t xml:space="preserve">) </w:t>
      </w:r>
      <w:r w:rsidR="00C85764" w:rsidRPr="00C85764">
        <w:rPr>
          <w:rFonts w:asciiTheme="majorHAnsi" w:hAnsiTheme="majorHAnsi" w:cstheme="majorHAnsi"/>
          <w:sz w:val="22"/>
          <w:szCs w:val="22"/>
          <w:lang w:val="en-US"/>
        </w:rPr>
        <w:t>Training report</w:t>
      </w:r>
      <w:r w:rsidR="003B248B">
        <w:rPr>
          <w:rFonts w:asciiTheme="majorHAnsi" w:hAnsiTheme="majorHAnsi" w:cstheme="majorHAnsi"/>
          <w:sz w:val="22"/>
          <w:szCs w:val="22"/>
          <w:lang w:val="en-US"/>
        </w:rPr>
        <w:t xml:space="preserve">; </w:t>
      </w:r>
      <w:r w:rsidR="003B248B" w:rsidRPr="008034C0">
        <w:rPr>
          <w:rFonts w:asciiTheme="majorHAnsi" w:hAnsiTheme="majorHAnsi" w:cstheme="majorHAnsi"/>
          <w:sz w:val="22"/>
          <w:szCs w:val="22"/>
          <w:lang w:val="en-US"/>
        </w:rPr>
        <w:t xml:space="preserve">viii) </w:t>
      </w:r>
      <w:r w:rsidRPr="008034C0">
        <w:rPr>
          <w:rFonts w:asciiTheme="majorHAnsi" w:hAnsiTheme="majorHAnsi" w:cstheme="majorHAnsi"/>
          <w:sz w:val="22"/>
          <w:szCs w:val="22"/>
          <w:lang w:val="en-US"/>
        </w:rPr>
        <w:t>Protocol of acceptance tests of the system</w:t>
      </w:r>
      <w:r w:rsidR="00B32577">
        <w:rPr>
          <w:rFonts w:asciiTheme="majorHAnsi" w:hAnsiTheme="majorHAnsi" w:cstheme="majorHAnsi"/>
          <w:sz w:val="22"/>
          <w:szCs w:val="22"/>
        </w:rPr>
        <w:t xml:space="preserve"> </w:t>
      </w:r>
      <w:r w:rsidR="00B32577" w:rsidRPr="008034C0">
        <w:rPr>
          <w:rFonts w:asciiTheme="majorHAnsi" w:hAnsiTheme="majorHAnsi" w:cstheme="majorHAnsi"/>
          <w:sz w:val="22"/>
          <w:szCs w:val="22"/>
          <w:lang w:val="en-US"/>
        </w:rPr>
        <w:t>(for each software product)</w:t>
      </w:r>
      <w:r w:rsidRPr="008034C0">
        <w:rPr>
          <w:rFonts w:asciiTheme="majorHAnsi" w:hAnsiTheme="majorHAnsi" w:cstheme="majorHAnsi"/>
          <w:sz w:val="22"/>
          <w:szCs w:val="22"/>
          <w:lang w:val="en-US"/>
        </w:rPr>
        <w:t>.</w:t>
      </w:r>
    </w:p>
    <w:p w14:paraId="1EBE2EF8" w14:textId="6EFCB27E" w:rsidR="0058331D" w:rsidRPr="008034C0" w:rsidRDefault="00917C1B" w:rsidP="0058331D">
      <w:pPr>
        <w:pStyle w:val="a"/>
        <w:spacing w:line="0" w:lineRule="atLeast"/>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Report No. </w:t>
      </w:r>
      <w:r w:rsidR="00C85764">
        <w:rPr>
          <w:rFonts w:asciiTheme="majorHAnsi" w:hAnsiTheme="majorHAnsi" w:cstheme="majorHAnsi"/>
          <w:sz w:val="22"/>
          <w:szCs w:val="22"/>
          <w:lang w:val="en-US"/>
        </w:rPr>
        <w:t>4</w:t>
      </w:r>
      <w:r w:rsidRPr="008034C0">
        <w:rPr>
          <w:rFonts w:asciiTheme="majorHAnsi" w:hAnsiTheme="majorHAnsi" w:cstheme="majorHAnsi"/>
          <w:sz w:val="22"/>
          <w:szCs w:val="22"/>
          <w:lang w:val="en-US"/>
        </w:rPr>
        <w:t xml:space="preserve"> – after provision of Stage </w:t>
      </w:r>
      <w:r w:rsidR="00C85764">
        <w:rPr>
          <w:rFonts w:asciiTheme="majorHAnsi" w:hAnsiTheme="majorHAnsi" w:cstheme="majorHAnsi"/>
          <w:sz w:val="22"/>
          <w:szCs w:val="22"/>
          <w:lang w:val="en-US"/>
        </w:rPr>
        <w:t>4</w:t>
      </w:r>
      <w:r w:rsidRPr="008034C0">
        <w:rPr>
          <w:rFonts w:asciiTheme="majorHAnsi" w:hAnsiTheme="majorHAnsi" w:cstheme="majorHAnsi"/>
          <w:sz w:val="22"/>
          <w:szCs w:val="22"/>
          <w:lang w:val="en-US"/>
        </w:rPr>
        <w:t xml:space="preserve"> services "Provision of </w:t>
      </w:r>
      <w:r w:rsidR="004C382F" w:rsidRPr="008034C0">
        <w:rPr>
          <w:rFonts w:asciiTheme="majorHAnsi" w:hAnsiTheme="majorHAnsi" w:cstheme="majorHAnsi"/>
          <w:sz w:val="22"/>
          <w:szCs w:val="22"/>
          <w:lang w:val="en-US"/>
        </w:rPr>
        <w:t>SP</w:t>
      </w:r>
      <w:r w:rsidRPr="008034C0">
        <w:rPr>
          <w:rFonts w:asciiTheme="majorHAnsi" w:hAnsiTheme="majorHAnsi" w:cstheme="majorHAnsi"/>
          <w:sz w:val="22"/>
          <w:szCs w:val="22"/>
          <w:lang w:val="en-US"/>
        </w:rPr>
        <w:t xml:space="preserve"> warranty service (1 year)</w:t>
      </w:r>
      <w:proofErr w:type="gramStart"/>
      <w:r w:rsidRPr="008034C0">
        <w:rPr>
          <w:rFonts w:asciiTheme="majorHAnsi" w:hAnsiTheme="majorHAnsi" w:cstheme="majorHAnsi"/>
          <w:sz w:val="22"/>
          <w:szCs w:val="22"/>
          <w:lang w:val="en-US"/>
        </w:rPr>
        <w:t>"</w:t>
      </w:r>
      <w:r w:rsidR="0058331D" w:rsidRPr="008034C0">
        <w:rPr>
          <w:rFonts w:asciiTheme="majorHAnsi" w:hAnsiTheme="majorHAnsi" w:cstheme="majorHAnsi"/>
          <w:sz w:val="22"/>
          <w:szCs w:val="22"/>
          <w:lang w:val="en-US"/>
        </w:rPr>
        <w:t>;</w:t>
      </w:r>
      <w:proofErr w:type="gramEnd"/>
    </w:p>
    <w:p w14:paraId="011C9A2B" w14:textId="303E8754" w:rsidR="0058331D" w:rsidRPr="008034C0" w:rsidRDefault="00917C1B" w:rsidP="0058331D">
      <w:pPr>
        <w:pStyle w:val="a"/>
        <w:numPr>
          <w:ilvl w:val="0"/>
          <w:numId w:val="0"/>
        </w:numPr>
        <w:spacing w:line="0" w:lineRule="atLeast"/>
        <w:ind w:left="1089"/>
        <w:rPr>
          <w:rFonts w:asciiTheme="majorHAnsi" w:hAnsiTheme="majorHAnsi" w:cstheme="majorHAnsi"/>
          <w:sz w:val="22"/>
          <w:szCs w:val="22"/>
          <w:lang w:val="en-US"/>
        </w:rPr>
      </w:pPr>
      <w:r w:rsidRPr="008034C0">
        <w:rPr>
          <w:rFonts w:asciiTheme="majorHAnsi" w:hAnsiTheme="majorHAnsi" w:cstheme="majorHAnsi"/>
          <w:sz w:val="22"/>
          <w:szCs w:val="22"/>
          <w:lang w:val="en-US"/>
        </w:rPr>
        <w:t xml:space="preserve">Fully functioning, updated boot modules and documentation on machine media under the terms of </w:t>
      </w:r>
      <w:r w:rsidR="004C382F" w:rsidRPr="008034C0">
        <w:rPr>
          <w:rFonts w:asciiTheme="majorHAnsi" w:hAnsiTheme="majorHAnsi" w:cstheme="majorHAnsi"/>
          <w:sz w:val="22"/>
          <w:szCs w:val="22"/>
          <w:lang w:val="en-US"/>
        </w:rPr>
        <w:t>SP</w:t>
      </w:r>
      <w:r w:rsidRPr="008034C0">
        <w:rPr>
          <w:rFonts w:asciiTheme="majorHAnsi" w:hAnsiTheme="majorHAnsi" w:cstheme="majorHAnsi"/>
          <w:sz w:val="22"/>
          <w:szCs w:val="22"/>
          <w:lang w:val="en-US"/>
        </w:rPr>
        <w:t xml:space="preserve"> support in accordance with the terms of the Agreement are attached to Report No. </w:t>
      </w:r>
      <w:r w:rsidR="00C85764">
        <w:rPr>
          <w:rFonts w:asciiTheme="majorHAnsi" w:hAnsiTheme="majorHAnsi" w:cstheme="majorHAnsi"/>
          <w:sz w:val="22"/>
          <w:szCs w:val="22"/>
          <w:lang w:val="en-US"/>
        </w:rPr>
        <w:t>4</w:t>
      </w:r>
      <w:r w:rsidRPr="008034C0">
        <w:rPr>
          <w:rFonts w:asciiTheme="majorHAnsi" w:hAnsiTheme="majorHAnsi" w:cstheme="majorHAnsi"/>
          <w:sz w:val="22"/>
          <w:szCs w:val="22"/>
          <w:lang w:val="en-US"/>
        </w:rPr>
        <w:t>.</w:t>
      </w:r>
    </w:p>
    <w:p w14:paraId="35CE5A04" w14:textId="77777777" w:rsidR="002235A6" w:rsidRPr="008034C0" w:rsidRDefault="002235A6" w:rsidP="002235A6">
      <w:pPr>
        <w:pBdr>
          <w:top w:val="nil"/>
          <w:left w:val="nil"/>
          <w:bottom w:val="nil"/>
          <w:right w:val="nil"/>
          <w:between w:val="nil"/>
        </w:pBdr>
        <w:spacing w:before="120" w:after="120"/>
        <w:ind w:left="360" w:hanging="360"/>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Each report should include a list of works performed by the Supplier within the framework of the Contract.</w:t>
      </w:r>
    </w:p>
    <w:p w14:paraId="589B6E12" w14:textId="437B1D87" w:rsidR="00107D71" w:rsidRPr="008034C0" w:rsidRDefault="002235A6" w:rsidP="002235A6">
      <w:pPr>
        <w:pBdr>
          <w:top w:val="nil"/>
          <w:left w:val="nil"/>
          <w:bottom w:val="nil"/>
          <w:right w:val="nil"/>
          <w:between w:val="nil"/>
        </w:pBdr>
        <w:spacing w:before="120" w:after="120"/>
        <w:ind w:left="360" w:hanging="360"/>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In case of inadmissibility of the Supplier's Report, the Project within one week must provide the Supplier with a written, reasoned refusal to approve the relevant report.</w:t>
      </w:r>
      <w:r w:rsidR="00C642AC" w:rsidRPr="00C642AC">
        <w:t xml:space="preserve"> </w:t>
      </w:r>
      <w:r w:rsidR="00C642AC" w:rsidRPr="00C642AC">
        <w:rPr>
          <w:rFonts w:asciiTheme="majorHAnsi" w:eastAsia="Calibri" w:hAnsiTheme="majorHAnsi" w:cstheme="majorHAnsi"/>
          <w:color w:val="000000"/>
          <w:sz w:val="22"/>
          <w:szCs w:val="22"/>
          <w:lang w:val="en-US"/>
        </w:rPr>
        <w:t>In such case, the Supplier shall provide a revised Report within 14 calendar days.</w:t>
      </w:r>
    </w:p>
    <w:p w14:paraId="5DDA95EF" w14:textId="495361F4" w:rsidR="00107D71" w:rsidRPr="008034C0" w:rsidRDefault="00683C79">
      <w:pPr>
        <w:pBdr>
          <w:top w:val="nil"/>
          <w:left w:val="nil"/>
          <w:bottom w:val="nil"/>
          <w:right w:val="nil"/>
          <w:between w:val="nil"/>
        </w:pBdr>
        <w:spacing w:before="120" w:after="120"/>
        <w:ind w:left="360" w:hanging="360"/>
        <w:jc w:val="both"/>
        <w:rPr>
          <w:rFonts w:asciiTheme="majorHAnsi" w:eastAsia="Calibri" w:hAnsiTheme="majorHAnsi" w:cstheme="majorHAnsi"/>
          <w:b/>
          <w:color w:val="000000"/>
          <w:sz w:val="22"/>
          <w:szCs w:val="22"/>
          <w:lang w:val="en-US"/>
        </w:rPr>
      </w:pPr>
      <w:r w:rsidRPr="008034C0">
        <w:rPr>
          <w:rFonts w:asciiTheme="majorHAnsi" w:eastAsia="Calibri" w:hAnsiTheme="majorHAnsi" w:cstheme="majorHAnsi"/>
          <w:b/>
          <w:color w:val="000000"/>
          <w:sz w:val="22"/>
          <w:szCs w:val="22"/>
          <w:lang w:val="en-US"/>
        </w:rPr>
        <w:t>Requirements to the reports:</w:t>
      </w:r>
    </w:p>
    <w:p w14:paraId="0FDAF2F2" w14:textId="77777777" w:rsidR="002235A6" w:rsidRPr="008034C0" w:rsidRDefault="002235A6" w:rsidP="002235A6">
      <w:pPr>
        <w:pBdr>
          <w:top w:val="nil"/>
          <w:left w:val="nil"/>
          <w:bottom w:val="nil"/>
          <w:right w:val="nil"/>
          <w:between w:val="nil"/>
        </w:pBdr>
        <w:spacing w:before="120" w:after="120"/>
        <w:ind w:left="360" w:hanging="360"/>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All reports (except for the annexes) are to be prepared in English and Ukrainian languages with the provision of electronic copies (Microsoft Word format).</w:t>
      </w:r>
    </w:p>
    <w:p w14:paraId="5DA6D4CD" w14:textId="77777777" w:rsidR="002235A6" w:rsidRPr="008034C0" w:rsidRDefault="002235A6" w:rsidP="002235A6">
      <w:pPr>
        <w:pBdr>
          <w:top w:val="nil"/>
          <w:left w:val="nil"/>
          <w:bottom w:val="nil"/>
          <w:right w:val="nil"/>
          <w:between w:val="nil"/>
        </w:pBdr>
        <w:spacing w:before="120" w:after="120"/>
        <w:ind w:left="360" w:hanging="360"/>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Annexes to reports are to be prepared exclusively in Ukrainian.</w:t>
      </w:r>
    </w:p>
    <w:p w14:paraId="7BE50B86" w14:textId="77777777" w:rsidR="002235A6" w:rsidRPr="008034C0" w:rsidRDefault="002235A6" w:rsidP="002235A6">
      <w:pPr>
        <w:pBdr>
          <w:top w:val="nil"/>
          <w:left w:val="nil"/>
          <w:bottom w:val="nil"/>
          <w:right w:val="nil"/>
          <w:between w:val="nil"/>
        </w:pBdr>
        <w:spacing w:before="120" w:after="120"/>
        <w:ind w:left="360" w:hanging="360"/>
        <w:jc w:val="both"/>
        <w:rPr>
          <w:rFonts w:asciiTheme="majorHAnsi" w:eastAsia="Calibri" w:hAnsiTheme="majorHAnsi" w:cstheme="majorHAnsi"/>
          <w:color w:val="000000"/>
          <w:sz w:val="22"/>
          <w:szCs w:val="22"/>
          <w:lang w:val="en-US"/>
        </w:rPr>
      </w:pPr>
      <w:r w:rsidRPr="008034C0">
        <w:rPr>
          <w:rFonts w:asciiTheme="majorHAnsi" w:eastAsia="Calibri" w:hAnsiTheme="majorHAnsi" w:cstheme="majorHAnsi"/>
          <w:color w:val="000000"/>
          <w:sz w:val="22"/>
          <w:szCs w:val="22"/>
          <w:lang w:val="en-US"/>
        </w:rPr>
        <w:t>All reports must be drafted in professional English and Ukrainian languages, be of high quality, clear, comprehensive and understandable to a non-specialist reader.</w:t>
      </w:r>
    </w:p>
    <w:p w14:paraId="747B92B5" w14:textId="77777777" w:rsidR="002235A6" w:rsidRPr="008034C0" w:rsidRDefault="002235A6" w:rsidP="002235A6">
      <w:pPr>
        <w:pBdr>
          <w:top w:val="nil"/>
          <w:left w:val="nil"/>
          <w:bottom w:val="nil"/>
          <w:right w:val="nil"/>
          <w:between w:val="nil"/>
        </w:pBdr>
        <w:spacing w:before="120" w:after="120"/>
        <w:ind w:left="360" w:hanging="360"/>
        <w:jc w:val="both"/>
        <w:rPr>
          <w:rFonts w:asciiTheme="majorHAnsi" w:eastAsia="Calibri" w:hAnsiTheme="majorHAnsi" w:cstheme="majorHAnsi"/>
          <w:color w:val="000000"/>
          <w:sz w:val="22"/>
          <w:szCs w:val="22"/>
          <w:lang w:val="en-US"/>
        </w:rPr>
      </w:pPr>
    </w:p>
    <w:p w14:paraId="623F258B" w14:textId="796382B3" w:rsidR="00107D71" w:rsidRPr="008034C0" w:rsidRDefault="002235A6" w:rsidP="001B79CA">
      <w:pPr>
        <w:pBdr>
          <w:top w:val="nil"/>
          <w:left w:val="nil"/>
          <w:bottom w:val="nil"/>
          <w:right w:val="nil"/>
          <w:between w:val="nil"/>
        </w:pBdr>
        <w:tabs>
          <w:tab w:val="left" w:pos="6379"/>
        </w:tabs>
        <w:spacing w:before="120" w:after="120"/>
        <w:ind w:left="360" w:hanging="360"/>
        <w:jc w:val="both"/>
        <w:rPr>
          <w:rFonts w:asciiTheme="majorHAnsi" w:eastAsia="Calibri" w:hAnsiTheme="majorHAnsi" w:cstheme="majorHAnsi"/>
          <w:b/>
          <w:lang w:val="en-US"/>
        </w:rPr>
      </w:pPr>
      <w:r w:rsidRPr="008034C0">
        <w:rPr>
          <w:rFonts w:asciiTheme="majorHAnsi" w:eastAsia="Calibri" w:hAnsiTheme="majorHAnsi" w:cstheme="majorHAnsi"/>
          <w:b/>
          <w:sz w:val="22"/>
          <w:szCs w:val="22"/>
          <w:lang w:val="en-US"/>
        </w:rPr>
        <w:t>Annex 1</w:t>
      </w:r>
      <w:r w:rsidRPr="008034C0">
        <w:rPr>
          <w:rFonts w:asciiTheme="majorHAnsi" w:eastAsia="Calibri" w:hAnsiTheme="majorHAnsi" w:cstheme="majorHAnsi"/>
          <w:sz w:val="22"/>
          <w:szCs w:val="22"/>
          <w:lang w:val="en-US"/>
        </w:rPr>
        <w:t xml:space="preserve">. </w:t>
      </w:r>
      <w:r w:rsidRPr="008034C0">
        <w:rPr>
          <w:rFonts w:asciiTheme="majorHAnsi" w:eastAsia="Calibri" w:hAnsiTheme="majorHAnsi" w:cstheme="majorHAnsi"/>
          <w:b/>
          <w:sz w:val="22"/>
          <w:szCs w:val="22"/>
          <w:lang w:val="en-US"/>
        </w:rPr>
        <w:t>Technical requirements</w:t>
      </w:r>
      <w:r w:rsidR="00935674" w:rsidRPr="008034C0">
        <w:rPr>
          <w:rFonts w:asciiTheme="majorHAnsi" w:eastAsia="Calibri" w:hAnsiTheme="majorHAnsi" w:cstheme="majorHAnsi"/>
          <w:b/>
          <w:sz w:val="22"/>
          <w:szCs w:val="22"/>
          <w:lang w:val="en-US"/>
        </w:rPr>
        <w:t xml:space="preserve"> in Ukrainian and English</w:t>
      </w:r>
      <w:r w:rsidRPr="008034C0">
        <w:rPr>
          <w:rFonts w:asciiTheme="majorHAnsi" w:eastAsia="Calibri" w:hAnsiTheme="majorHAnsi" w:cstheme="majorHAnsi"/>
          <w:b/>
          <w:sz w:val="22"/>
          <w:szCs w:val="22"/>
          <w:lang w:val="en-US"/>
        </w:rPr>
        <w:t xml:space="preserve"> </w:t>
      </w:r>
      <w:r w:rsidR="00A479CB" w:rsidRPr="008034C0">
        <w:rPr>
          <w:rFonts w:asciiTheme="majorHAnsi" w:eastAsia="Calibri" w:hAnsiTheme="majorHAnsi" w:cstheme="majorHAnsi"/>
          <w:b/>
          <w:lang w:val="en-US"/>
        </w:rPr>
        <w:t>(</w:t>
      </w:r>
      <w:r w:rsidRPr="008034C0">
        <w:rPr>
          <w:rFonts w:asciiTheme="majorHAnsi" w:eastAsia="Calibri" w:hAnsiTheme="majorHAnsi" w:cstheme="majorHAnsi"/>
          <w:b/>
          <w:lang w:val="en-US"/>
        </w:rPr>
        <w:t>provided by a separate file</w:t>
      </w:r>
      <w:r w:rsidR="00A479CB" w:rsidRPr="008034C0">
        <w:rPr>
          <w:rFonts w:asciiTheme="majorHAnsi" w:eastAsia="Calibri" w:hAnsiTheme="majorHAnsi" w:cstheme="majorHAnsi"/>
          <w:b/>
          <w:lang w:val="en-US"/>
        </w:rPr>
        <w:t>)</w:t>
      </w:r>
    </w:p>
    <w:sectPr w:rsidR="00107D71" w:rsidRPr="008034C0">
      <w:headerReference w:type="even" r:id="rId8"/>
      <w:headerReference w:type="default" r:id="rId9"/>
      <w:footerReference w:type="even" r:id="rId10"/>
      <w:footerReference w:type="default" r:id="rId11"/>
      <w:headerReference w:type="first" r:id="rId12"/>
      <w:footerReference w:type="first" r:id="rId13"/>
      <w:pgSz w:w="11906" w:h="16838"/>
      <w:pgMar w:top="1977" w:right="991" w:bottom="1417" w:left="1134" w:header="708" w:footer="4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C5BB9" w14:textId="77777777" w:rsidR="00455068" w:rsidRDefault="00455068">
      <w:r>
        <w:separator/>
      </w:r>
    </w:p>
  </w:endnote>
  <w:endnote w:type="continuationSeparator" w:id="0">
    <w:p w14:paraId="7BA8C285" w14:textId="77777777" w:rsidR="00455068" w:rsidRDefault="0045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Noto Sans Symbols">
    <w:altName w:val="Calibri"/>
    <w:panose1 w:val="020B0604020202020204"/>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9F9CD" w14:textId="77777777" w:rsidR="00107D71" w:rsidRDefault="00683C7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6B20FAF2" w14:textId="77777777" w:rsidR="00107D71" w:rsidRDefault="00107D71">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1ACD" w14:textId="66871ABF" w:rsidR="00107D71" w:rsidRDefault="00683C79">
    <w:pPr>
      <w:pBdr>
        <w:top w:val="nil"/>
        <w:left w:val="nil"/>
        <w:bottom w:val="nil"/>
        <w:right w:val="nil"/>
        <w:between w:val="nil"/>
      </w:pBdr>
      <w:tabs>
        <w:tab w:val="center" w:pos="4536"/>
        <w:tab w:val="right" w:pos="9072"/>
      </w:tabs>
      <w:jc w:val="right"/>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4F3A9E">
      <w:rPr>
        <w:rFonts w:ascii="Calibri" w:eastAsia="Calibri" w:hAnsi="Calibri" w:cs="Calibri"/>
        <w:noProof/>
        <w:color w:val="000000"/>
        <w:sz w:val="20"/>
        <w:szCs w:val="20"/>
      </w:rPr>
      <w:t>9</w:t>
    </w:r>
    <w:r>
      <w:rPr>
        <w:rFonts w:ascii="Calibri" w:eastAsia="Calibri" w:hAnsi="Calibri" w:cs="Calibri"/>
        <w:color w:val="000000"/>
        <w:sz w:val="20"/>
        <w:szCs w:val="20"/>
      </w:rPr>
      <w:fldChar w:fldCharType="end"/>
    </w:r>
  </w:p>
  <w:p w14:paraId="624C0EA6" w14:textId="77777777" w:rsidR="00107D71" w:rsidRDefault="00107D71">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41CEF" w14:textId="637500A3" w:rsidR="00107D71" w:rsidRDefault="00683C79">
    <w:pPr>
      <w:pBdr>
        <w:top w:val="nil"/>
        <w:left w:val="nil"/>
        <w:bottom w:val="nil"/>
        <w:right w:val="nil"/>
        <w:between w:val="nil"/>
      </w:pBdr>
      <w:tabs>
        <w:tab w:val="center" w:pos="4536"/>
        <w:tab w:val="right" w:pos="9072"/>
      </w:tabs>
      <w:jc w:val="right"/>
      <w:rPr>
        <w:rFonts w:ascii="Calibri" w:eastAsia="Calibri" w:hAnsi="Calibri" w:cs="Calibri"/>
        <w:color w:val="000000"/>
        <w:sz w:val="22"/>
        <w:szCs w:val="22"/>
      </w:rPr>
    </w:pPr>
    <w:proofErr w:type="gramStart"/>
    <w:r>
      <w:rPr>
        <w:rFonts w:ascii="Calibri" w:eastAsia="Calibri" w:hAnsi="Calibri" w:cs="Calibri"/>
        <w:color w:val="000000"/>
        <w:sz w:val="22"/>
        <w:szCs w:val="22"/>
      </w:rPr>
      <w:t>Ref :</w:t>
    </w:r>
    <w:proofErr w:type="gramEnd"/>
    <w:r>
      <w:rPr>
        <w:rFonts w:ascii="Calibri" w:eastAsia="Calibri" w:hAnsi="Calibri" w:cs="Calibri"/>
        <w:color w:val="000000"/>
        <w:sz w:val="22"/>
        <w:szCs w:val="22"/>
      </w:rPr>
      <w:t xml:space="preserve"> DAJ_M003_v01 </w:t>
    </w:r>
    <w:r>
      <w:rPr>
        <w:rFonts w:ascii="Calibri" w:eastAsia="Calibri" w:hAnsi="Calibri" w:cs="Calibri"/>
        <w:color w:val="000000"/>
        <w:sz w:val="22"/>
        <w:szCs w:val="22"/>
      </w:rPr>
      <w:tab/>
      <w:t xml:space="preserve"> 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FA2782">
      <w:rPr>
        <w:rFonts w:ascii="Calibri" w:eastAsia="Calibri" w:hAnsi="Calibri" w:cs="Calibri"/>
        <w:b/>
        <w:noProof/>
        <w:color w:val="000000"/>
        <w:sz w:val="22"/>
        <w:szCs w:val="22"/>
      </w:rPr>
      <w:t>8</w:t>
    </w:r>
    <w:r>
      <w:rPr>
        <w:rFonts w:ascii="Calibri" w:eastAsia="Calibri" w:hAnsi="Calibri" w:cs="Calibri"/>
        <w:b/>
        <w:color w:val="000000"/>
        <w:sz w:val="22"/>
        <w:szCs w:val="22"/>
      </w:rPr>
      <w:fldChar w:fldCharType="end"/>
    </w:r>
  </w:p>
  <w:p w14:paraId="7666C427" w14:textId="77777777" w:rsidR="00107D71" w:rsidRDefault="00107D71">
    <w:pPr>
      <w:pBdr>
        <w:top w:val="nil"/>
        <w:left w:val="nil"/>
        <w:bottom w:val="nil"/>
        <w:right w:val="nil"/>
        <w:between w:val="nil"/>
      </w:pBdr>
      <w:tabs>
        <w:tab w:val="center" w:pos="4536"/>
        <w:tab w:val="right" w:pos="9072"/>
      </w:tabs>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55BA5" w14:textId="77777777" w:rsidR="00455068" w:rsidRDefault="00455068">
      <w:r>
        <w:separator/>
      </w:r>
    </w:p>
  </w:footnote>
  <w:footnote w:type="continuationSeparator" w:id="0">
    <w:p w14:paraId="20032D20" w14:textId="77777777" w:rsidR="00455068" w:rsidRDefault="0045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CBA16" w14:textId="77777777" w:rsidR="00107D71" w:rsidRDefault="00107D7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D4A88" w14:textId="338B2852" w:rsidR="00107D71" w:rsidRPr="006B5FD2" w:rsidRDefault="00683C79" w:rsidP="006B5FD2">
    <w:pPr>
      <w:pBdr>
        <w:top w:val="nil"/>
        <w:left w:val="nil"/>
        <w:bottom w:val="nil"/>
        <w:right w:val="nil"/>
        <w:between w:val="nil"/>
      </w:pBdr>
      <w:tabs>
        <w:tab w:val="center" w:pos="4536"/>
        <w:tab w:val="right" w:pos="9072"/>
      </w:tabs>
      <w:rPr>
        <w:rFonts w:ascii="Calibri" w:eastAsia="Calibri" w:hAnsi="Calibri" w:cs="Calibri"/>
        <w:color w:val="000000"/>
      </w:rPr>
    </w:pPr>
    <w:r>
      <w:rPr>
        <w:noProof/>
        <w:lang w:eastAsia="en-GB"/>
      </w:rPr>
      <mc:AlternateContent>
        <mc:Choice Requires="wps">
          <w:drawing>
            <wp:anchor distT="45720" distB="45720" distL="114300" distR="114300" simplePos="0" relativeHeight="251658240" behindDoc="0" locked="0" layoutInCell="1" hidden="0" allowOverlap="1" wp14:anchorId="3563BAB5" wp14:editId="3AAA60B0">
              <wp:simplePos x="0" y="0"/>
              <wp:positionH relativeFrom="column">
                <wp:posOffset>4021455</wp:posOffset>
              </wp:positionH>
              <wp:positionV relativeFrom="paragraph">
                <wp:posOffset>252095</wp:posOffset>
              </wp:positionV>
              <wp:extent cx="1768475" cy="378460"/>
              <wp:effectExtent l="0" t="0" r="9525" b="15240"/>
              <wp:wrapSquare wrapText="bothSides" distT="45720" distB="45720" distL="114300" distR="114300"/>
              <wp:docPr id="1" name="Прямоугольник 1"/>
              <wp:cNvGraphicFramePr/>
              <a:graphic xmlns:a="http://schemas.openxmlformats.org/drawingml/2006/main">
                <a:graphicData uri="http://schemas.microsoft.com/office/word/2010/wordprocessingShape">
                  <wps:wsp>
                    <wps:cNvSpPr/>
                    <wps:spPr>
                      <a:xfrm>
                        <a:off x="0" y="0"/>
                        <a:ext cx="1768475" cy="378460"/>
                      </a:xfrm>
                      <a:prstGeom prst="rect">
                        <a:avLst/>
                      </a:prstGeom>
                      <a:solidFill>
                        <a:srgbClr val="FFFFFF"/>
                      </a:solidFill>
                      <a:ln w="9525" cap="flat" cmpd="sng">
                        <a:solidFill>
                          <a:srgbClr val="164194"/>
                        </a:solidFill>
                        <a:prstDash val="solid"/>
                        <a:miter lim="800000"/>
                        <a:headEnd type="none" w="sm" len="sm"/>
                        <a:tailEnd type="none" w="sm" len="sm"/>
                      </a:ln>
                    </wps:spPr>
                    <wps:txbx>
                      <w:txbxContent>
                        <w:p w14:paraId="5295792E" w14:textId="2FD6C422" w:rsidR="002B6E82" w:rsidRPr="0063177A" w:rsidRDefault="00683C79" w:rsidP="00E7396B">
                          <w:pPr>
                            <w:jc w:val="center"/>
                            <w:textDirection w:val="btLr"/>
                            <w:rPr>
                              <w:rFonts w:ascii="Arial" w:eastAsia="Arial" w:hAnsi="Arial" w:cs="Arial"/>
                              <w:color w:val="164194"/>
                              <w:sz w:val="22"/>
                              <w:lang w:val="uk-UA"/>
                            </w:rPr>
                          </w:pPr>
                          <w:r>
                            <w:rPr>
                              <w:rFonts w:ascii="Arial" w:eastAsia="Arial" w:hAnsi="Arial" w:cs="Arial"/>
                              <w:color w:val="164194"/>
                              <w:sz w:val="22"/>
                            </w:rPr>
                            <w:t>PR</w:t>
                          </w:r>
                          <w:r w:rsidR="00C4299D">
                            <w:rPr>
                              <w:rFonts w:ascii="Arial" w:eastAsia="Arial" w:hAnsi="Arial" w:cs="Arial"/>
                              <w:color w:val="164194"/>
                              <w:sz w:val="22"/>
                            </w:rPr>
                            <w:t xml:space="preserve"> PJ-2025 C2.</w:t>
                          </w:r>
                          <w:r w:rsidR="00817E63">
                            <w:rPr>
                              <w:rFonts w:ascii="Arial" w:eastAsia="Arial" w:hAnsi="Arial" w:cs="Arial"/>
                              <w:color w:val="164194"/>
                              <w:sz w:val="22"/>
                            </w:rPr>
                            <w:t>4</w:t>
                          </w:r>
                          <w:r w:rsidR="00C4299D">
                            <w:rPr>
                              <w:rFonts w:ascii="Arial" w:eastAsia="Arial" w:hAnsi="Arial" w:cs="Arial"/>
                              <w:color w:val="164194"/>
                              <w:sz w:val="22"/>
                            </w:rPr>
                            <w:t>.</w:t>
                          </w:r>
                          <w:r w:rsidR="00817E63">
                            <w:rPr>
                              <w:rFonts w:ascii="Arial" w:eastAsia="Arial" w:hAnsi="Arial" w:cs="Arial"/>
                              <w:color w:val="164194"/>
                              <w:sz w:val="22"/>
                            </w:rPr>
                            <w:t>2</w:t>
                          </w:r>
                          <w:r w:rsidR="00C4299D">
                            <w:rPr>
                              <w:rFonts w:ascii="Arial" w:eastAsia="Arial" w:hAnsi="Arial" w:cs="Arial"/>
                              <w:color w:val="164194"/>
                              <w:sz w:val="22"/>
                            </w:rPr>
                            <w:t>-0</w:t>
                          </w:r>
                          <w:r w:rsidR="00817E63">
                            <w:rPr>
                              <w:rFonts w:ascii="Arial" w:eastAsia="Arial" w:hAnsi="Arial" w:cs="Arial"/>
                              <w:color w:val="164194"/>
                              <w:sz w:val="22"/>
                            </w:rPr>
                            <w:t>2</w:t>
                          </w:r>
                        </w:p>
                        <w:p w14:paraId="4B56B9D8" w14:textId="77777777" w:rsidR="002B6E82" w:rsidRDefault="002B6E82" w:rsidP="00D46062">
                          <w:pPr>
                            <w:jc w:val="center"/>
                            <w:textDirection w:val="btLr"/>
                          </w:pPr>
                        </w:p>
                      </w:txbxContent>
                    </wps:txbx>
                    <wps:bodyPr spcFirstLastPara="1" wrap="square" lIns="91425" tIns="45700" rIns="91425" bIns="45700" anchor="t" anchorCtr="0"/>
                  </wps:wsp>
                </a:graphicData>
              </a:graphic>
            </wp:anchor>
          </w:drawing>
        </mc:Choice>
        <mc:Fallback>
          <w:pict>
            <v:rect w14:anchorId="3563BAB5" id="Прямоугольник 1" o:spid="_x0000_s1026" style="position:absolute;margin-left:316.65pt;margin-top:19.85pt;width:139.25pt;height:29.8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" strokecolor="#164194">
              <v:stroke startarrowwidth="narrow" startarrowlength="short" endarrowwidth="narrow" endarrowlength="short"/>
              <v:textbox inset="2.53958mm,1.2694mm,2.53958mm,1.2694mm">
                <w:txbxContent>
                  <w:p w14:paraId="5295792E" w14:textId="2FD6C422" w:rsidR="002B6E82" w:rsidRPr="0063177A" w:rsidRDefault="00683C79" w:rsidP="00E7396B">
                    <w:pPr>
                      <w:jc w:val="center"/>
                      <w:textDirection w:val="btLr"/>
                      <w:rPr>
                        <w:rFonts w:ascii="Arial" w:eastAsia="Arial" w:hAnsi="Arial" w:cs="Arial"/>
                        <w:color w:val="164194"/>
                        <w:sz w:val="22"/>
                        <w:lang w:val="uk-UA"/>
                      </w:rPr>
                    </w:pPr>
                    <w:r>
                      <w:rPr>
                        <w:rFonts w:ascii="Arial" w:eastAsia="Arial" w:hAnsi="Arial" w:cs="Arial"/>
                        <w:color w:val="164194"/>
                        <w:sz w:val="22"/>
                      </w:rPr>
                      <w:t>PR</w:t>
                    </w:r>
                    <w:r w:rsidR="00C4299D">
                      <w:rPr>
                        <w:rFonts w:ascii="Arial" w:eastAsia="Arial" w:hAnsi="Arial" w:cs="Arial"/>
                        <w:color w:val="164194"/>
                        <w:sz w:val="22"/>
                      </w:rPr>
                      <w:t xml:space="preserve"> PJ-2025 C2.</w:t>
                    </w:r>
                    <w:r w:rsidR="00817E63">
                      <w:rPr>
                        <w:rFonts w:ascii="Arial" w:eastAsia="Arial" w:hAnsi="Arial" w:cs="Arial"/>
                        <w:color w:val="164194"/>
                        <w:sz w:val="22"/>
                      </w:rPr>
                      <w:t>4</w:t>
                    </w:r>
                    <w:r w:rsidR="00C4299D">
                      <w:rPr>
                        <w:rFonts w:ascii="Arial" w:eastAsia="Arial" w:hAnsi="Arial" w:cs="Arial"/>
                        <w:color w:val="164194"/>
                        <w:sz w:val="22"/>
                      </w:rPr>
                      <w:t>.</w:t>
                    </w:r>
                    <w:r w:rsidR="00817E63">
                      <w:rPr>
                        <w:rFonts w:ascii="Arial" w:eastAsia="Arial" w:hAnsi="Arial" w:cs="Arial"/>
                        <w:color w:val="164194"/>
                        <w:sz w:val="22"/>
                      </w:rPr>
                      <w:t>2</w:t>
                    </w:r>
                    <w:r w:rsidR="00C4299D">
                      <w:rPr>
                        <w:rFonts w:ascii="Arial" w:eastAsia="Arial" w:hAnsi="Arial" w:cs="Arial"/>
                        <w:color w:val="164194"/>
                        <w:sz w:val="22"/>
                      </w:rPr>
                      <w:t>-0</w:t>
                    </w:r>
                    <w:r w:rsidR="00817E63">
                      <w:rPr>
                        <w:rFonts w:ascii="Arial" w:eastAsia="Arial" w:hAnsi="Arial" w:cs="Arial"/>
                        <w:color w:val="164194"/>
                        <w:sz w:val="22"/>
                      </w:rPr>
                      <w:t>2</w:t>
                    </w:r>
                  </w:p>
                  <w:p w14:paraId="4B56B9D8" w14:textId="77777777" w:rsidR="002B6E82" w:rsidRDefault="002B6E82" w:rsidP="00D46062">
                    <w:pPr>
                      <w:jc w:val="center"/>
                      <w:textDirection w:val="btLr"/>
                    </w:pPr>
                  </w:p>
                </w:txbxContent>
              </v:textbox>
              <w10:wrap type="square"/>
            </v:rect>
          </w:pict>
        </mc:Fallback>
      </mc:AlternateContent>
    </w:r>
    <w:r>
      <w:rPr>
        <w:noProof/>
        <w:lang w:eastAsia="en-GB"/>
      </w:rPr>
      <w:drawing>
        <wp:anchor distT="0" distB="0" distL="114300" distR="114300" simplePos="0" relativeHeight="251659264" behindDoc="0" locked="0" layoutInCell="1" hidden="0" allowOverlap="1" wp14:anchorId="3A634AB3" wp14:editId="3968C680">
          <wp:simplePos x="0" y="0"/>
          <wp:positionH relativeFrom="column">
            <wp:posOffset>-2539</wp:posOffset>
          </wp:positionH>
          <wp:positionV relativeFrom="paragraph">
            <wp:posOffset>185420</wp:posOffset>
          </wp:positionV>
          <wp:extent cx="1245235" cy="581025"/>
          <wp:effectExtent l="0" t="0" r="0" b="0"/>
          <wp:wrapTopAndBottom distT="0" dist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45235" cy="581025"/>
                  </a:xfrm>
                  <a:prstGeom prst="rect">
                    <a:avLst/>
                  </a:prstGeom>
                  <a:ln/>
                </pic:spPr>
              </pic:pic>
            </a:graphicData>
          </a:graphic>
        </wp:anchor>
      </w:drawing>
    </w:r>
  </w:p>
  <w:p w14:paraId="34B97167" w14:textId="5CDE4B45" w:rsidR="00107D71" w:rsidRPr="006B5FD2" w:rsidRDefault="00683C79" w:rsidP="006B5FD2">
    <w:pPr>
      <w:pBdr>
        <w:top w:val="nil"/>
        <w:left w:val="nil"/>
        <w:bottom w:val="nil"/>
        <w:right w:val="nil"/>
        <w:between w:val="nil"/>
      </w:pBdr>
      <w:tabs>
        <w:tab w:val="right" w:pos="9781"/>
      </w:tabs>
      <w:rPr>
        <w:rFonts w:ascii="Calibri" w:eastAsia="Calibri" w:hAnsi="Calibri" w:cs="Calibri"/>
        <w:color w:val="000000"/>
        <w:sz w:val="18"/>
        <w:szCs w:val="18"/>
        <w:u w:val="single"/>
      </w:rPr>
    </w:pPr>
    <w:r>
      <w:rPr>
        <w:rFonts w:ascii="Calibri" w:eastAsia="Calibri" w:hAnsi="Calibri" w:cs="Calibri"/>
        <w:color w:val="000000"/>
        <w:sz w:val="18"/>
        <w:szCs w:val="18"/>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81499" w14:textId="77777777" w:rsidR="00107D71" w:rsidRDefault="00683C79">
    <w:pPr>
      <w:pBdr>
        <w:top w:val="nil"/>
        <w:left w:val="nil"/>
        <w:bottom w:val="nil"/>
        <w:right w:val="nil"/>
        <w:between w:val="nil"/>
      </w:pBdr>
      <w:tabs>
        <w:tab w:val="center" w:pos="4536"/>
        <w:tab w:val="right" w:pos="9072"/>
      </w:tabs>
      <w:rPr>
        <w:color w:val="000000"/>
      </w:rPr>
    </w:pPr>
    <w:r>
      <w:rPr>
        <w:noProof/>
        <w:color w:val="000000"/>
        <w:lang w:eastAsia="en-GB"/>
      </w:rPr>
      <w:drawing>
        <wp:inline distT="0" distB="0" distL="0" distR="0" wp14:anchorId="37E4AA40" wp14:editId="5A643D6E">
          <wp:extent cx="829298" cy="829298"/>
          <wp:effectExtent l="0" t="0" r="0" b="0"/>
          <wp:docPr id="2" name="image1.png" descr="C:\Users\vlecomte-adc\AppData\Local\Microsoft\Windows\Temporary Internet Files\Content.Outlook\6B8SZ7D0\LOGO EF - CMJN.jpg"/>
          <wp:cNvGraphicFramePr/>
          <a:graphic xmlns:a="http://schemas.openxmlformats.org/drawingml/2006/main">
            <a:graphicData uri="http://schemas.openxmlformats.org/drawingml/2006/picture">
              <pic:pic xmlns:pic="http://schemas.openxmlformats.org/drawingml/2006/picture">
                <pic:nvPicPr>
                  <pic:cNvPr id="0" name="image1.png" descr="C:\Users\vlecomte-adc\AppData\Local\Microsoft\Windows\Temporary Internet Files\Content.Outlook\6B8SZ7D0\LOGO EF - CMJN.jpg"/>
                  <pic:cNvPicPr preferRelativeResize="0"/>
                </pic:nvPicPr>
                <pic:blipFill>
                  <a:blip r:embed="rId1"/>
                  <a:srcRect/>
                  <a:stretch>
                    <a:fillRect/>
                  </a:stretch>
                </pic:blipFill>
                <pic:spPr>
                  <a:xfrm>
                    <a:off x="0" y="0"/>
                    <a:ext cx="829298" cy="82929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C3E4D"/>
    <w:multiLevelType w:val="hybridMultilevel"/>
    <w:tmpl w:val="BBAA1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283C08"/>
    <w:multiLevelType w:val="hybridMultilevel"/>
    <w:tmpl w:val="87B011F2"/>
    <w:lvl w:ilvl="0" w:tplc="FFFFFFFF">
      <w:start w:val="1"/>
      <w:numFmt w:val="upperLetter"/>
      <w:lvlText w:val="%1."/>
      <w:lvlJc w:val="left"/>
      <w:pPr>
        <w:ind w:left="720" w:hanging="360"/>
      </w:pPr>
      <w:rPr>
        <w:rFonts w:eastAsia="Calibri" w:hint="default"/>
        <w:b/>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D84434"/>
    <w:multiLevelType w:val="hybridMultilevel"/>
    <w:tmpl w:val="6E52D2B2"/>
    <w:lvl w:ilvl="0" w:tplc="0409000F">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3" w15:restartNumberingAfterBreak="0">
    <w:nsid w:val="12E80724"/>
    <w:multiLevelType w:val="multilevel"/>
    <w:tmpl w:val="33245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EB3DDD"/>
    <w:multiLevelType w:val="hybridMultilevel"/>
    <w:tmpl w:val="235C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7CDE"/>
    <w:multiLevelType w:val="hybridMultilevel"/>
    <w:tmpl w:val="5ACE1B3A"/>
    <w:lvl w:ilvl="0" w:tplc="0409001B">
      <w:start w:val="1"/>
      <w:numFmt w:val="lowerRoman"/>
      <w:lvlText w:val="%1."/>
      <w:lvlJc w:val="right"/>
      <w:pPr>
        <w:ind w:left="720" w:hanging="360"/>
      </w:pPr>
      <w:rPr>
        <w:rFonts w:hint="default"/>
        <w:b/>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ED4BBB"/>
    <w:multiLevelType w:val="multilevel"/>
    <w:tmpl w:val="361896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671709"/>
    <w:multiLevelType w:val="multilevel"/>
    <w:tmpl w:val="A11E9BBA"/>
    <w:lvl w:ilvl="0">
      <w:start w:val="1"/>
      <w:numFmt w:val="upperRoman"/>
      <w:lvlText w:val="%1."/>
      <w:lvlJc w:val="right"/>
      <w:pPr>
        <w:ind w:left="360" w:hanging="360"/>
      </w:pPr>
      <w:rPr>
        <w:rFonts w:hint="default"/>
        <w:b/>
        <w:i w:val="0"/>
        <w:sz w:val="24"/>
        <w:szCs w:val="24"/>
      </w:rPr>
    </w:lvl>
    <w:lvl w:ilvl="1">
      <w:start w:val="1"/>
      <w:numFmt w:val="decimal"/>
      <w:lvlText w:val="%2)"/>
      <w:lvlJc w:val="left"/>
      <w:pPr>
        <w:ind w:left="1440" w:hanging="360"/>
      </w:pPr>
      <w:rPr>
        <w:rFonts w:ascii="Calibri" w:eastAsia="Calibri" w:hAnsi="Calibri" w:cs="Calibri"/>
        <w:b/>
        <w:i w:val="0"/>
        <w:sz w:val="22"/>
        <w:szCs w:val="22"/>
      </w:rPr>
    </w:lvl>
    <w:lvl w:ilvl="2">
      <w:start w:val="1"/>
      <w:numFmt w:val="decimal"/>
      <w:lvlText w:val="%3."/>
      <w:lvlJc w:val="left"/>
      <w:pPr>
        <w:ind w:left="2340" w:hanging="360"/>
      </w:pPr>
      <w:rPr>
        <w:rFonts w:ascii="Calibri" w:eastAsia="Calibri" w:hAnsi="Calibri" w:cs="Calibri"/>
        <w:b w:val="0"/>
        <w:i w:val="0"/>
        <w:sz w:val="22"/>
        <w:szCs w:val="22"/>
      </w:r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5F428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15:restartNumberingAfterBreak="0">
    <w:nsid w:val="3CD60C75"/>
    <w:multiLevelType w:val="multilevel"/>
    <w:tmpl w:val="6D9421E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DF072F"/>
    <w:multiLevelType w:val="hybridMultilevel"/>
    <w:tmpl w:val="3BF24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90AE6A0">
      <w:start w:val="1"/>
      <w:numFmt w:val="decimal"/>
      <w:lvlText w:val="%4."/>
      <w:lvlJc w:val="left"/>
      <w:pPr>
        <w:ind w:left="720" w:hanging="360"/>
      </w:pPr>
      <w:rPr>
        <w:rFonts w:hint="default"/>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EB84D71"/>
    <w:multiLevelType w:val="hybridMultilevel"/>
    <w:tmpl w:val="763EA81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F5C6BBA"/>
    <w:multiLevelType w:val="hybridMultilevel"/>
    <w:tmpl w:val="1F7AE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50AFA"/>
    <w:multiLevelType w:val="multilevel"/>
    <w:tmpl w:val="A5FC34E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4" w15:restartNumberingAfterBreak="0">
    <w:nsid w:val="408F6519"/>
    <w:multiLevelType w:val="multilevel"/>
    <w:tmpl w:val="6B8EC50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5" w15:restartNumberingAfterBreak="0">
    <w:nsid w:val="458C4E94"/>
    <w:multiLevelType w:val="multilevel"/>
    <w:tmpl w:val="6D9421E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8A94025"/>
    <w:multiLevelType w:val="multilevel"/>
    <w:tmpl w:val="0056593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1741CB0"/>
    <w:multiLevelType w:val="hybridMultilevel"/>
    <w:tmpl w:val="978AFA08"/>
    <w:lvl w:ilvl="0" w:tplc="A2260D32">
      <w:start w:val="3"/>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60183400"/>
    <w:multiLevelType w:val="hybridMultilevel"/>
    <w:tmpl w:val="7F5C7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9908E8"/>
    <w:multiLevelType w:val="hybridMultilevel"/>
    <w:tmpl w:val="0BA402BE"/>
    <w:lvl w:ilvl="0" w:tplc="7AE07522">
      <w:start w:val="1"/>
      <w:numFmt w:val="decimal"/>
      <w:lvlText w:val="%1)"/>
      <w:lvlJc w:val="left"/>
      <w:pPr>
        <w:ind w:left="366" w:hanging="360"/>
      </w:pPr>
      <w:rPr>
        <w:rFonts w:hint="default"/>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20" w15:restartNumberingAfterBreak="0">
    <w:nsid w:val="65A06BE8"/>
    <w:multiLevelType w:val="hybridMultilevel"/>
    <w:tmpl w:val="02DC1E20"/>
    <w:lvl w:ilvl="0" w:tplc="04190001">
      <w:start w:val="1"/>
      <w:numFmt w:val="bullet"/>
      <w:lvlText w:val=""/>
      <w:lvlJc w:val="left"/>
      <w:pPr>
        <w:ind w:left="366" w:hanging="360"/>
      </w:pPr>
      <w:rPr>
        <w:rFonts w:ascii="Symbol" w:hAnsi="Symbol" w:hint="default"/>
      </w:rPr>
    </w:lvl>
    <w:lvl w:ilvl="1" w:tplc="04190003" w:tentative="1">
      <w:start w:val="1"/>
      <w:numFmt w:val="bullet"/>
      <w:lvlText w:val="o"/>
      <w:lvlJc w:val="left"/>
      <w:pPr>
        <w:ind w:left="1086" w:hanging="360"/>
      </w:pPr>
      <w:rPr>
        <w:rFonts w:ascii="Courier New" w:hAnsi="Courier New" w:cs="Courier New" w:hint="default"/>
      </w:rPr>
    </w:lvl>
    <w:lvl w:ilvl="2" w:tplc="04190005" w:tentative="1">
      <w:start w:val="1"/>
      <w:numFmt w:val="bullet"/>
      <w:lvlText w:val=""/>
      <w:lvlJc w:val="left"/>
      <w:pPr>
        <w:ind w:left="1806" w:hanging="360"/>
      </w:pPr>
      <w:rPr>
        <w:rFonts w:ascii="Wingdings" w:hAnsi="Wingdings" w:hint="default"/>
      </w:rPr>
    </w:lvl>
    <w:lvl w:ilvl="3" w:tplc="04190001" w:tentative="1">
      <w:start w:val="1"/>
      <w:numFmt w:val="bullet"/>
      <w:lvlText w:val=""/>
      <w:lvlJc w:val="left"/>
      <w:pPr>
        <w:ind w:left="2526" w:hanging="360"/>
      </w:pPr>
      <w:rPr>
        <w:rFonts w:ascii="Symbol" w:hAnsi="Symbol" w:hint="default"/>
      </w:rPr>
    </w:lvl>
    <w:lvl w:ilvl="4" w:tplc="04190003" w:tentative="1">
      <w:start w:val="1"/>
      <w:numFmt w:val="bullet"/>
      <w:lvlText w:val="o"/>
      <w:lvlJc w:val="left"/>
      <w:pPr>
        <w:ind w:left="3246" w:hanging="360"/>
      </w:pPr>
      <w:rPr>
        <w:rFonts w:ascii="Courier New" w:hAnsi="Courier New" w:cs="Courier New" w:hint="default"/>
      </w:rPr>
    </w:lvl>
    <w:lvl w:ilvl="5" w:tplc="04190005" w:tentative="1">
      <w:start w:val="1"/>
      <w:numFmt w:val="bullet"/>
      <w:lvlText w:val=""/>
      <w:lvlJc w:val="left"/>
      <w:pPr>
        <w:ind w:left="3966" w:hanging="360"/>
      </w:pPr>
      <w:rPr>
        <w:rFonts w:ascii="Wingdings" w:hAnsi="Wingdings" w:hint="default"/>
      </w:rPr>
    </w:lvl>
    <w:lvl w:ilvl="6" w:tplc="04190001" w:tentative="1">
      <w:start w:val="1"/>
      <w:numFmt w:val="bullet"/>
      <w:lvlText w:val=""/>
      <w:lvlJc w:val="left"/>
      <w:pPr>
        <w:ind w:left="4686" w:hanging="360"/>
      </w:pPr>
      <w:rPr>
        <w:rFonts w:ascii="Symbol" w:hAnsi="Symbol" w:hint="default"/>
      </w:rPr>
    </w:lvl>
    <w:lvl w:ilvl="7" w:tplc="04190003" w:tentative="1">
      <w:start w:val="1"/>
      <w:numFmt w:val="bullet"/>
      <w:lvlText w:val="o"/>
      <w:lvlJc w:val="left"/>
      <w:pPr>
        <w:ind w:left="5406" w:hanging="360"/>
      </w:pPr>
      <w:rPr>
        <w:rFonts w:ascii="Courier New" w:hAnsi="Courier New" w:cs="Courier New" w:hint="default"/>
      </w:rPr>
    </w:lvl>
    <w:lvl w:ilvl="8" w:tplc="04190005" w:tentative="1">
      <w:start w:val="1"/>
      <w:numFmt w:val="bullet"/>
      <w:lvlText w:val=""/>
      <w:lvlJc w:val="left"/>
      <w:pPr>
        <w:ind w:left="6126" w:hanging="360"/>
      </w:pPr>
      <w:rPr>
        <w:rFonts w:ascii="Wingdings" w:hAnsi="Wingdings" w:hint="default"/>
      </w:rPr>
    </w:lvl>
  </w:abstractNum>
  <w:abstractNum w:abstractNumId="21" w15:restartNumberingAfterBreak="0">
    <w:nsid w:val="65A238AE"/>
    <w:multiLevelType w:val="multilevel"/>
    <w:tmpl w:val="55ECB6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8554F79"/>
    <w:multiLevelType w:val="hybridMultilevel"/>
    <w:tmpl w:val="2A28C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DE4988"/>
    <w:multiLevelType w:val="multilevel"/>
    <w:tmpl w:val="75CC9A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9552597"/>
    <w:multiLevelType w:val="hybridMultilevel"/>
    <w:tmpl w:val="73B69B0C"/>
    <w:lvl w:ilvl="0" w:tplc="04190001">
      <w:start w:val="1"/>
      <w:numFmt w:val="bullet"/>
      <w:lvlText w:val=""/>
      <w:lvlJc w:val="left"/>
      <w:pPr>
        <w:ind w:left="366" w:hanging="360"/>
      </w:pPr>
      <w:rPr>
        <w:rFonts w:ascii="Symbol" w:hAnsi="Symbol" w:hint="default"/>
      </w:rPr>
    </w:lvl>
    <w:lvl w:ilvl="1" w:tplc="04190003" w:tentative="1">
      <w:start w:val="1"/>
      <w:numFmt w:val="bullet"/>
      <w:lvlText w:val="o"/>
      <w:lvlJc w:val="left"/>
      <w:pPr>
        <w:ind w:left="1086" w:hanging="360"/>
      </w:pPr>
      <w:rPr>
        <w:rFonts w:ascii="Courier New" w:hAnsi="Courier New" w:cs="Courier New" w:hint="default"/>
      </w:rPr>
    </w:lvl>
    <w:lvl w:ilvl="2" w:tplc="04190005" w:tentative="1">
      <w:start w:val="1"/>
      <w:numFmt w:val="bullet"/>
      <w:lvlText w:val=""/>
      <w:lvlJc w:val="left"/>
      <w:pPr>
        <w:ind w:left="1806" w:hanging="360"/>
      </w:pPr>
      <w:rPr>
        <w:rFonts w:ascii="Wingdings" w:hAnsi="Wingdings" w:hint="default"/>
      </w:rPr>
    </w:lvl>
    <w:lvl w:ilvl="3" w:tplc="04190001" w:tentative="1">
      <w:start w:val="1"/>
      <w:numFmt w:val="bullet"/>
      <w:lvlText w:val=""/>
      <w:lvlJc w:val="left"/>
      <w:pPr>
        <w:ind w:left="2526" w:hanging="360"/>
      </w:pPr>
      <w:rPr>
        <w:rFonts w:ascii="Symbol" w:hAnsi="Symbol" w:hint="default"/>
      </w:rPr>
    </w:lvl>
    <w:lvl w:ilvl="4" w:tplc="04190003" w:tentative="1">
      <w:start w:val="1"/>
      <w:numFmt w:val="bullet"/>
      <w:lvlText w:val="o"/>
      <w:lvlJc w:val="left"/>
      <w:pPr>
        <w:ind w:left="3246" w:hanging="360"/>
      </w:pPr>
      <w:rPr>
        <w:rFonts w:ascii="Courier New" w:hAnsi="Courier New" w:cs="Courier New" w:hint="default"/>
      </w:rPr>
    </w:lvl>
    <w:lvl w:ilvl="5" w:tplc="04190005" w:tentative="1">
      <w:start w:val="1"/>
      <w:numFmt w:val="bullet"/>
      <w:lvlText w:val=""/>
      <w:lvlJc w:val="left"/>
      <w:pPr>
        <w:ind w:left="3966" w:hanging="360"/>
      </w:pPr>
      <w:rPr>
        <w:rFonts w:ascii="Wingdings" w:hAnsi="Wingdings" w:hint="default"/>
      </w:rPr>
    </w:lvl>
    <w:lvl w:ilvl="6" w:tplc="04190001" w:tentative="1">
      <w:start w:val="1"/>
      <w:numFmt w:val="bullet"/>
      <w:lvlText w:val=""/>
      <w:lvlJc w:val="left"/>
      <w:pPr>
        <w:ind w:left="4686" w:hanging="360"/>
      </w:pPr>
      <w:rPr>
        <w:rFonts w:ascii="Symbol" w:hAnsi="Symbol" w:hint="default"/>
      </w:rPr>
    </w:lvl>
    <w:lvl w:ilvl="7" w:tplc="04190003" w:tentative="1">
      <w:start w:val="1"/>
      <w:numFmt w:val="bullet"/>
      <w:lvlText w:val="o"/>
      <w:lvlJc w:val="left"/>
      <w:pPr>
        <w:ind w:left="5406" w:hanging="360"/>
      </w:pPr>
      <w:rPr>
        <w:rFonts w:ascii="Courier New" w:hAnsi="Courier New" w:cs="Courier New" w:hint="default"/>
      </w:rPr>
    </w:lvl>
    <w:lvl w:ilvl="8" w:tplc="04190005" w:tentative="1">
      <w:start w:val="1"/>
      <w:numFmt w:val="bullet"/>
      <w:lvlText w:val=""/>
      <w:lvlJc w:val="left"/>
      <w:pPr>
        <w:ind w:left="6126" w:hanging="360"/>
      </w:pPr>
      <w:rPr>
        <w:rFonts w:ascii="Wingdings" w:hAnsi="Wingdings" w:hint="default"/>
      </w:rPr>
    </w:lvl>
  </w:abstractNum>
  <w:abstractNum w:abstractNumId="25" w15:restartNumberingAfterBreak="0">
    <w:nsid w:val="6CD61312"/>
    <w:multiLevelType w:val="multilevel"/>
    <w:tmpl w:val="904C1C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DA22BC1"/>
    <w:multiLevelType w:val="hybridMultilevel"/>
    <w:tmpl w:val="86FCE156"/>
    <w:lvl w:ilvl="0" w:tplc="FDAA079E">
      <w:start w:val="1"/>
      <w:numFmt w:val="bullet"/>
      <w:lvlText w:val="•"/>
      <w:lvlJc w:val="left"/>
      <w:pPr>
        <w:ind w:left="1080" w:hanging="72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81C1E"/>
    <w:multiLevelType w:val="multilevel"/>
    <w:tmpl w:val="D74C3C18"/>
    <w:lvl w:ilvl="0">
      <w:start w:val="1"/>
      <w:numFmt w:val="bullet"/>
      <w:lvlText w:val=""/>
      <w:lvlJc w:val="left"/>
      <w:pPr>
        <w:tabs>
          <w:tab w:val="num" w:pos="0"/>
        </w:tabs>
        <w:ind w:left="990" w:hanging="360"/>
      </w:pPr>
      <w:rPr>
        <w:rFonts w:ascii="Symbol" w:hAnsi="Symbol" w:cs="Symbol" w:hint="default"/>
      </w:rPr>
    </w:lvl>
    <w:lvl w:ilvl="1">
      <w:start w:val="1"/>
      <w:numFmt w:val="bullet"/>
      <w:lvlText w:val="o"/>
      <w:lvlJc w:val="left"/>
      <w:pPr>
        <w:tabs>
          <w:tab w:val="num" w:pos="0"/>
        </w:tabs>
        <w:ind w:left="1710" w:hanging="360"/>
      </w:pPr>
      <w:rPr>
        <w:rFonts w:ascii="Courier New" w:hAnsi="Courier New" w:cs="Courier New" w:hint="default"/>
      </w:rPr>
    </w:lvl>
    <w:lvl w:ilvl="2">
      <w:start w:val="1"/>
      <w:numFmt w:val="bullet"/>
      <w:lvlText w:val=""/>
      <w:lvlJc w:val="left"/>
      <w:pPr>
        <w:tabs>
          <w:tab w:val="num" w:pos="0"/>
        </w:tabs>
        <w:ind w:left="2430" w:hanging="360"/>
      </w:pPr>
      <w:rPr>
        <w:rFonts w:ascii="Wingdings" w:hAnsi="Wingdings" w:cs="Wingdings" w:hint="default"/>
      </w:rPr>
    </w:lvl>
    <w:lvl w:ilvl="3">
      <w:start w:val="1"/>
      <w:numFmt w:val="bullet"/>
      <w:lvlText w:val=""/>
      <w:lvlJc w:val="left"/>
      <w:pPr>
        <w:tabs>
          <w:tab w:val="num" w:pos="0"/>
        </w:tabs>
        <w:ind w:left="3150" w:hanging="360"/>
      </w:pPr>
      <w:rPr>
        <w:rFonts w:ascii="Symbol" w:hAnsi="Symbol" w:cs="Symbol" w:hint="default"/>
      </w:rPr>
    </w:lvl>
    <w:lvl w:ilvl="4">
      <w:start w:val="1"/>
      <w:numFmt w:val="bullet"/>
      <w:lvlText w:val="o"/>
      <w:lvlJc w:val="left"/>
      <w:pPr>
        <w:tabs>
          <w:tab w:val="num" w:pos="0"/>
        </w:tabs>
        <w:ind w:left="3870" w:hanging="360"/>
      </w:pPr>
      <w:rPr>
        <w:rFonts w:ascii="Courier New" w:hAnsi="Courier New" w:cs="Courier New" w:hint="default"/>
      </w:rPr>
    </w:lvl>
    <w:lvl w:ilvl="5">
      <w:start w:val="1"/>
      <w:numFmt w:val="bullet"/>
      <w:lvlText w:val=""/>
      <w:lvlJc w:val="left"/>
      <w:pPr>
        <w:tabs>
          <w:tab w:val="num" w:pos="0"/>
        </w:tabs>
        <w:ind w:left="4590" w:hanging="360"/>
      </w:pPr>
      <w:rPr>
        <w:rFonts w:ascii="Wingdings" w:hAnsi="Wingdings" w:cs="Wingdings" w:hint="default"/>
      </w:rPr>
    </w:lvl>
    <w:lvl w:ilvl="6">
      <w:start w:val="1"/>
      <w:numFmt w:val="bullet"/>
      <w:lvlText w:val=""/>
      <w:lvlJc w:val="left"/>
      <w:pPr>
        <w:tabs>
          <w:tab w:val="num" w:pos="0"/>
        </w:tabs>
        <w:ind w:left="5310" w:hanging="360"/>
      </w:pPr>
      <w:rPr>
        <w:rFonts w:ascii="Symbol" w:hAnsi="Symbol" w:cs="Symbol" w:hint="default"/>
      </w:rPr>
    </w:lvl>
    <w:lvl w:ilvl="7">
      <w:start w:val="1"/>
      <w:numFmt w:val="bullet"/>
      <w:lvlText w:val="o"/>
      <w:lvlJc w:val="left"/>
      <w:pPr>
        <w:tabs>
          <w:tab w:val="num" w:pos="0"/>
        </w:tabs>
        <w:ind w:left="6030" w:hanging="360"/>
      </w:pPr>
      <w:rPr>
        <w:rFonts w:ascii="Courier New" w:hAnsi="Courier New" w:cs="Courier New" w:hint="default"/>
      </w:rPr>
    </w:lvl>
    <w:lvl w:ilvl="8">
      <w:start w:val="1"/>
      <w:numFmt w:val="bullet"/>
      <w:lvlText w:val=""/>
      <w:lvlJc w:val="left"/>
      <w:pPr>
        <w:tabs>
          <w:tab w:val="num" w:pos="0"/>
        </w:tabs>
        <w:ind w:left="6750" w:hanging="360"/>
      </w:pPr>
      <w:rPr>
        <w:rFonts w:ascii="Wingdings" w:hAnsi="Wingdings" w:cs="Wingdings" w:hint="default"/>
      </w:rPr>
    </w:lvl>
  </w:abstractNum>
  <w:abstractNum w:abstractNumId="28" w15:restartNumberingAfterBreak="0">
    <w:nsid w:val="72656DAC"/>
    <w:multiLevelType w:val="hybridMultilevel"/>
    <w:tmpl w:val="2342053A"/>
    <w:lvl w:ilvl="0" w:tplc="449A24A8">
      <w:numFmt w:val="bullet"/>
      <w:pStyle w:val="a"/>
      <w:lvlText w:val="•"/>
      <w:lvlJc w:val="left"/>
      <w:pPr>
        <w:ind w:left="1089" w:hanging="360"/>
      </w:pPr>
    </w:lvl>
    <w:lvl w:ilvl="1" w:tplc="DB8C3874">
      <w:start w:val="1"/>
      <w:numFmt w:val="bullet"/>
      <w:lvlText w:val="o"/>
      <w:lvlJc w:val="left"/>
      <w:pPr>
        <w:ind w:left="1809" w:hanging="360"/>
      </w:pPr>
    </w:lvl>
    <w:lvl w:ilvl="2" w:tplc="7E5880B8">
      <w:start w:val="1"/>
      <w:numFmt w:val="bullet"/>
      <w:lvlText w:val=""/>
      <w:lvlJc w:val="left"/>
      <w:pPr>
        <w:ind w:left="2529" w:hanging="360"/>
      </w:pPr>
    </w:lvl>
    <w:lvl w:ilvl="3" w:tplc="FC9A54EE" w:tentative="1">
      <w:start w:val="1"/>
      <w:numFmt w:val="bullet"/>
      <w:lvlText w:val=""/>
      <w:lvlJc w:val="left"/>
      <w:pPr>
        <w:ind w:left="3249" w:hanging="360"/>
      </w:pPr>
    </w:lvl>
    <w:lvl w:ilvl="4" w:tplc="17DC91E8" w:tentative="1">
      <w:start w:val="1"/>
      <w:numFmt w:val="bullet"/>
      <w:lvlText w:val="o"/>
      <w:lvlJc w:val="left"/>
      <w:pPr>
        <w:ind w:left="3969" w:hanging="360"/>
      </w:pPr>
    </w:lvl>
    <w:lvl w:ilvl="5" w:tplc="0DA84F42" w:tentative="1">
      <w:start w:val="1"/>
      <w:numFmt w:val="bullet"/>
      <w:lvlText w:val=""/>
      <w:lvlJc w:val="left"/>
      <w:pPr>
        <w:ind w:left="4689" w:hanging="360"/>
      </w:pPr>
    </w:lvl>
    <w:lvl w:ilvl="6" w:tplc="409E54F4" w:tentative="1">
      <w:start w:val="1"/>
      <w:numFmt w:val="bullet"/>
      <w:lvlText w:val=""/>
      <w:lvlJc w:val="left"/>
      <w:pPr>
        <w:ind w:left="5409" w:hanging="360"/>
      </w:pPr>
    </w:lvl>
    <w:lvl w:ilvl="7" w:tplc="30AE1086" w:tentative="1">
      <w:start w:val="1"/>
      <w:numFmt w:val="bullet"/>
      <w:lvlText w:val="o"/>
      <w:lvlJc w:val="left"/>
      <w:pPr>
        <w:ind w:left="6129" w:hanging="360"/>
      </w:pPr>
    </w:lvl>
    <w:lvl w:ilvl="8" w:tplc="49721A3C" w:tentative="1">
      <w:start w:val="1"/>
      <w:numFmt w:val="bullet"/>
      <w:lvlText w:val=""/>
      <w:lvlJc w:val="left"/>
      <w:pPr>
        <w:ind w:left="6849" w:hanging="360"/>
      </w:pPr>
    </w:lvl>
  </w:abstractNum>
  <w:abstractNum w:abstractNumId="29" w15:restartNumberingAfterBreak="0">
    <w:nsid w:val="7FF54016"/>
    <w:multiLevelType w:val="multilevel"/>
    <w:tmpl w:val="BECA00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57812047">
    <w:abstractNumId w:val="29"/>
  </w:num>
  <w:num w:numId="2" w16cid:durableId="1273897972">
    <w:abstractNumId w:val="15"/>
  </w:num>
  <w:num w:numId="3" w16cid:durableId="1655526578">
    <w:abstractNumId w:val="23"/>
  </w:num>
  <w:num w:numId="4" w16cid:durableId="679621794">
    <w:abstractNumId w:val="25"/>
  </w:num>
  <w:num w:numId="5" w16cid:durableId="1768453803">
    <w:abstractNumId w:val="6"/>
  </w:num>
  <w:num w:numId="6" w16cid:durableId="245188127">
    <w:abstractNumId w:val="16"/>
  </w:num>
  <w:num w:numId="7" w16cid:durableId="1734037146">
    <w:abstractNumId w:val="3"/>
  </w:num>
  <w:num w:numId="8" w16cid:durableId="56899320">
    <w:abstractNumId w:val="7"/>
  </w:num>
  <w:num w:numId="9" w16cid:durableId="2081906408">
    <w:abstractNumId w:val="2"/>
  </w:num>
  <w:num w:numId="10" w16cid:durableId="1498375348">
    <w:abstractNumId w:val="12"/>
  </w:num>
  <w:num w:numId="11" w16cid:durableId="1616056801">
    <w:abstractNumId w:val="18"/>
  </w:num>
  <w:num w:numId="12" w16cid:durableId="1956982292">
    <w:abstractNumId w:val="0"/>
  </w:num>
  <w:num w:numId="13" w16cid:durableId="1530800444">
    <w:abstractNumId w:val="11"/>
  </w:num>
  <w:num w:numId="14" w16cid:durableId="823936918">
    <w:abstractNumId w:val="10"/>
  </w:num>
  <w:num w:numId="15" w16cid:durableId="325868560">
    <w:abstractNumId w:val="28"/>
  </w:num>
  <w:num w:numId="16" w16cid:durableId="1338967884">
    <w:abstractNumId w:val="28"/>
  </w:num>
  <w:num w:numId="17" w16cid:durableId="249509490">
    <w:abstractNumId w:val="8"/>
  </w:num>
  <w:num w:numId="18" w16cid:durableId="870991752">
    <w:abstractNumId w:val="24"/>
  </w:num>
  <w:num w:numId="19" w16cid:durableId="24252442">
    <w:abstractNumId w:val="20"/>
  </w:num>
  <w:num w:numId="20" w16cid:durableId="1018966940">
    <w:abstractNumId w:val="19"/>
  </w:num>
  <w:num w:numId="21" w16cid:durableId="1702167004">
    <w:abstractNumId w:val="17"/>
  </w:num>
  <w:num w:numId="22" w16cid:durableId="1625114236">
    <w:abstractNumId w:val="9"/>
  </w:num>
  <w:num w:numId="23" w16cid:durableId="311372162">
    <w:abstractNumId w:val="28"/>
  </w:num>
  <w:num w:numId="24" w16cid:durableId="434863857">
    <w:abstractNumId w:val="5"/>
  </w:num>
  <w:num w:numId="25" w16cid:durableId="1775903972">
    <w:abstractNumId w:val="1"/>
  </w:num>
  <w:num w:numId="26" w16cid:durableId="1181431769">
    <w:abstractNumId w:val="14"/>
  </w:num>
  <w:num w:numId="27" w16cid:durableId="1667636940">
    <w:abstractNumId w:val="21"/>
  </w:num>
  <w:num w:numId="28" w16cid:durableId="512452155">
    <w:abstractNumId w:val="13"/>
  </w:num>
  <w:num w:numId="29" w16cid:durableId="1857766351">
    <w:abstractNumId w:val="27"/>
  </w:num>
  <w:num w:numId="30" w16cid:durableId="2041084675">
    <w:abstractNumId w:val="22"/>
  </w:num>
  <w:num w:numId="31" w16cid:durableId="64885053">
    <w:abstractNumId w:val="26"/>
  </w:num>
  <w:num w:numId="32" w16cid:durableId="339503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D71"/>
    <w:rsid w:val="00002DC9"/>
    <w:rsid w:val="00006A9D"/>
    <w:rsid w:val="00024F8C"/>
    <w:rsid w:val="00033018"/>
    <w:rsid w:val="000373C7"/>
    <w:rsid w:val="000420DD"/>
    <w:rsid w:val="00056E7B"/>
    <w:rsid w:val="000727C6"/>
    <w:rsid w:val="0009608E"/>
    <w:rsid w:val="000F554F"/>
    <w:rsid w:val="001055FD"/>
    <w:rsid w:val="00107D71"/>
    <w:rsid w:val="00160087"/>
    <w:rsid w:val="00165BC5"/>
    <w:rsid w:val="00167222"/>
    <w:rsid w:val="001709D1"/>
    <w:rsid w:val="001B79CA"/>
    <w:rsid w:val="001D2E56"/>
    <w:rsid w:val="001E2800"/>
    <w:rsid w:val="002103F8"/>
    <w:rsid w:val="002235A6"/>
    <w:rsid w:val="0025775D"/>
    <w:rsid w:val="00271E50"/>
    <w:rsid w:val="00284975"/>
    <w:rsid w:val="00286E4F"/>
    <w:rsid w:val="002A264A"/>
    <w:rsid w:val="002B14A1"/>
    <w:rsid w:val="002B6E82"/>
    <w:rsid w:val="00306716"/>
    <w:rsid w:val="0031274F"/>
    <w:rsid w:val="00323A1B"/>
    <w:rsid w:val="00336FFB"/>
    <w:rsid w:val="00386D2A"/>
    <w:rsid w:val="00392D71"/>
    <w:rsid w:val="003B248B"/>
    <w:rsid w:val="003C35EB"/>
    <w:rsid w:val="003D0016"/>
    <w:rsid w:val="004065E9"/>
    <w:rsid w:val="00416C13"/>
    <w:rsid w:val="0042280D"/>
    <w:rsid w:val="00442AF0"/>
    <w:rsid w:val="00455068"/>
    <w:rsid w:val="00456BFB"/>
    <w:rsid w:val="004736F0"/>
    <w:rsid w:val="00473C46"/>
    <w:rsid w:val="00482C9B"/>
    <w:rsid w:val="004A30D3"/>
    <w:rsid w:val="004C1A6C"/>
    <w:rsid w:val="004C382F"/>
    <w:rsid w:val="004F3A9E"/>
    <w:rsid w:val="005153FA"/>
    <w:rsid w:val="005226D8"/>
    <w:rsid w:val="0056754E"/>
    <w:rsid w:val="005679AB"/>
    <w:rsid w:val="0057056F"/>
    <w:rsid w:val="0058331D"/>
    <w:rsid w:val="00606BE7"/>
    <w:rsid w:val="006165AC"/>
    <w:rsid w:val="006169C3"/>
    <w:rsid w:val="0063177A"/>
    <w:rsid w:val="0063258D"/>
    <w:rsid w:val="00683C79"/>
    <w:rsid w:val="00692CF3"/>
    <w:rsid w:val="006A0313"/>
    <w:rsid w:val="006B42E3"/>
    <w:rsid w:val="006B5FD2"/>
    <w:rsid w:val="006D1C35"/>
    <w:rsid w:val="006E07C8"/>
    <w:rsid w:val="006E43A4"/>
    <w:rsid w:val="006E4E92"/>
    <w:rsid w:val="00711124"/>
    <w:rsid w:val="00742029"/>
    <w:rsid w:val="007579A0"/>
    <w:rsid w:val="007632DF"/>
    <w:rsid w:val="00763FAE"/>
    <w:rsid w:val="007F7140"/>
    <w:rsid w:val="008034C0"/>
    <w:rsid w:val="00816909"/>
    <w:rsid w:val="00817E63"/>
    <w:rsid w:val="00854395"/>
    <w:rsid w:val="00873CC6"/>
    <w:rsid w:val="008835CE"/>
    <w:rsid w:val="00886C70"/>
    <w:rsid w:val="008A411A"/>
    <w:rsid w:val="008A4C80"/>
    <w:rsid w:val="008B762F"/>
    <w:rsid w:val="008E658E"/>
    <w:rsid w:val="008F105E"/>
    <w:rsid w:val="00901446"/>
    <w:rsid w:val="009051D5"/>
    <w:rsid w:val="00917C1B"/>
    <w:rsid w:val="0092655D"/>
    <w:rsid w:val="00935674"/>
    <w:rsid w:val="009368B2"/>
    <w:rsid w:val="009644E8"/>
    <w:rsid w:val="00972B52"/>
    <w:rsid w:val="00981A49"/>
    <w:rsid w:val="0098723A"/>
    <w:rsid w:val="00987694"/>
    <w:rsid w:val="0099255D"/>
    <w:rsid w:val="009A6847"/>
    <w:rsid w:val="009B09EF"/>
    <w:rsid w:val="009B42A9"/>
    <w:rsid w:val="009D7AA1"/>
    <w:rsid w:val="00A11737"/>
    <w:rsid w:val="00A23AAB"/>
    <w:rsid w:val="00A27EB4"/>
    <w:rsid w:val="00A479CB"/>
    <w:rsid w:val="00A52B2D"/>
    <w:rsid w:val="00A63142"/>
    <w:rsid w:val="00AC52A0"/>
    <w:rsid w:val="00AD5EB0"/>
    <w:rsid w:val="00AF0C4C"/>
    <w:rsid w:val="00B13A23"/>
    <w:rsid w:val="00B32577"/>
    <w:rsid w:val="00B42877"/>
    <w:rsid w:val="00B81E12"/>
    <w:rsid w:val="00BB3C9E"/>
    <w:rsid w:val="00BB40F9"/>
    <w:rsid w:val="00C00A8A"/>
    <w:rsid w:val="00C357A4"/>
    <w:rsid w:val="00C37B0A"/>
    <w:rsid w:val="00C4299D"/>
    <w:rsid w:val="00C4357D"/>
    <w:rsid w:val="00C50022"/>
    <w:rsid w:val="00C642AC"/>
    <w:rsid w:val="00C85764"/>
    <w:rsid w:val="00CB01F4"/>
    <w:rsid w:val="00CC592F"/>
    <w:rsid w:val="00D114EE"/>
    <w:rsid w:val="00D1430E"/>
    <w:rsid w:val="00D305F5"/>
    <w:rsid w:val="00D35064"/>
    <w:rsid w:val="00D514AB"/>
    <w:rsid w:val="00D5356C"/>
    <w:rsid w:val="00D63EFD"/>
    <w:rsid w:val="00D677D5"/>
    <w:rsid w:val="00DB7F8E"/>
    <w:rsid w:val="00E03369"/>
    <w:rsid w:val="00E04AB3"/>
    <w:rsid w:val="00E254E9"/>
    <w:rsid w:val="00E94FCF"/>
    <w:rsid w:val="00EB4F07"/>
    <w:rsid w:val="00ED1E71"/>
    <w:rsid w:val="00F266D1"/>
    <w:rsid w:val="00F26D48"/>
    <w:rsid w:val="00F772E4"/>
    <w:rsid w:val="00F830FF"/>
    <w:rsid w:val="00F87FC2"/>
    <w:rsid w:val="00FA2782"/>
    <w:rsid w:val="00FC00A4"/>
    <w:rsid w:val="00FC3708"/>
    <w:rsid w:val="00FD4B7B"/>
    <w:rsid w:val="00FE0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14ACF"/>
  <w15:docId w15:val="{B6ACE413-A6CA-4E67-A776-4ED29F11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outlineLvl w:val="3"/>
    </w:pPr>
    <w:rPr>
      <w:rFonts w:ascii="Arial" w:eastAsia="Arial" w:hAnsi="Arial" w:cs="Arial"/>
      <w:b/>
      <w:i/>
      <w:sz w:val="22"/>
      <w:szCs w:val="22"/>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6">
    <w:basedOn w:val="TableNormal1"/>
    <w:rPr>
      <w:sz w:val="20"/>
      <w:szCs w:val="20"/>
    </w:rPr>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top w:w="57" w:type="dxa"/>
        <w:left w:w="113" w:type="dxa"/>
        <w:bottom w:w="57" w:type="dxa"/>
      </w:tblCellMar>
    </w:tblPr>
  </w:style>
  <w:style w:type="table" w:styleId="a8">
    <w:name w:val="Table Grid"/>
    <w:basedOn w:val="a2"/>
    <w:uiPriority w:val="59"/>
    <w:rsid w:val="003C35EB"/>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Наш текст"/>
    <w:link w:val="aa"/>
    <w:qFormat/>
    <w:rsid w:val="003C35EB"/>
    <w:pPr>
      <w:spacing w:after="160" w:line="259" w:lineRule="auto"/>
      <w:ind w:firstLine="369"/>
      <w:jc w:val="both"/>
    </w:pPr>
    <w:rPr>
      <w:rFonts w:eastAsiaTheme="minorHAnsi"/>
      <w:sz w:val="26"/>
      <w:szCs w:val="26"/>
      <w:lang w:val="uk-UA"/>
    </w:rPr>
  </w:style>
  <w:style w:type="character" w:customStyle="1" w:styleId="aa">
    <w:name w:val="Наш текст Знак"/>
    <w:basedOn w:val="a1"/>
    <w:link w:val="a9"/>
    <w:qFormat/>
    <w:rsid w:val="003C35EB"/>
    <w:rPr>
      <w:rFonts w:eastAsiaTheme="minorHAnsi"/>
      <w:sz w:val="26"/>
      <w:szCs w:val="26"/>
      <w:lang w:val="uk-UA"/>
    </w:rPr>
  </w:style>
  <w:style w:type="paragraph" w:styleId="ab">
    <w:name w:val="List Paragraph"/>
    <w:basedOn w:val="a0"/>
    <w:link w:val="ac"/>
    <w:uiPriority w:val="34"/>
    <w:qFormat/>
    <w:rsid w:val="009644E8"/>
    <w:pPr>
      <w:spacing w:after="200" w:line="276" w:lineRule="auto"/>
      <w:ind w:left="720"/>
      <w:contextualSpacing/>
    </w:pPr>
    <w:rPr>
      <w:rFonts w:asciiTheme="minorHAnsi" w:eastAsiaTheme="minorEastAsia" w:hAnsiTheme="minorHAnsi" w:cstheme="minorBidi"/>
      <w:sz w:val="22"/>
      <w:szCs w:val="22"/>
      <w:lang w:val="en-US"/>
    </w:rPr>
  </w:style>
  <w:style w:type="paragraph" w:customStyle="1" w:styleId="a">
    <w:name w:val="С точкой"/>
    <w:basedOn w:val="a9"/>
    <w:link w:val="ad"/>
    <w:qFormat/>
    <w:rsid w:val="0058331D"/>
    <w:pPr>
      <w:numPr>
        <w:numId w:val="15"/>
      </w:numPr>
    </w:pPr>
  </w:style>
  <w:style w:type="character" w:customStyle="1" w:styleId="ad">
    <w:name w:val="С точкой Знак"/>
    <w:basedOn w:val="aa"/>
    <w:link w:val="a"/>
    <w:rsid w:val="0058331D"/>
    <w:rPr>
      <w:rFonts w:eastAsiaTheme="minorHAnsi"/>
      <w:sz w:val="26"/>
      <w:szCs w:val="26"/>
      <w:lang w:val="uk-UA"/>
    </w:rPr>
  </w:style>
  <w:style w:type="character" w:styleId="ae">
    <w:name w:val="annotation reference"/>
    <w:basedOn w:val="a1"/>
    <w:uiPriority w:val="99"/>
    <w:semiHidden/>
    <w:unhideWhenUsed/>
    <w:rsid w:val="0058331D"/>
    <w:rPr>
      <w:sz w:val="16"/>
      <w:szCs w:val="16"/>
    </w:rPr>
  </w:style>
  <w:style w:type="paragraph" w:styleId="af">
    <w:name w:val="annotation text"/>
    <w:basedOn w:val="a0"/>
    <w:link w:val="af0"/>
    <w:uiPriority w:val="99"/>
    <w:unhideWhenUsed/>
    <w:rsid w:val="0058331D"/>
    <w:pPr>
      <w:spacing w:after="160"/>
    </w:pPr>
    <w:rPr>
      <w:rFonts w:eastAsiaTheme="minorHAnsi" w:cstheme="minorBidi"/>
      <w:sz w:val="20"/>
      <w:szCs w:val="20"/>
      <w:lang w:val="en-US"/>
    </w:rPr>
  </w:style>
  <w:style w:type="character" w:customStyle="1" w:styleId="af0">
    <w:name w:val="Текст примечания Знак"/>
    <w:basedOn w:val="a1"/>
    <w:link w:val="af"/>
    <w:uiPriority w:val="99"/>
    <w:rsid w:val="0058331D"/>
    <w:rPr>
      <w:rFonts w:eastAsiaTheme="minorHAnsi" w:cstheme="minorBidi"/>
      <w:sz w:val="20"/>
      <w:szCs w:val="20"/>
      <w:lang w:val="en-US"/>
    </w:rPr>
  </w:style>
  <w:style w:type="paragraph" w:customStyle="1" w:styleId="af1">
    <w:name w:val="Стиль"/>
    <w:rsid w:val="007F7140"/>
    <w:pPr>
      <w:widowControl w:val="0"/>
      <w:autoSpaceDE w:val="0"/>
      <w:autoSpaceDN w:val="0"/>
      <w:adjustRightInd w:val="0"/>
    </w:pPr>
    <w:rPr>
      <w:lang w:val="ru-RU" w:eastAsia="ru-RU"/>
    </w:rPr>
  </w:style>
  <w:style w:type="character" w:customStyle="1" w:styleId="ac">
    <w:name w:val="Абзац списка Знак"/>
    <w:link w:val="ab"/>
    <w:uiPriority w:val="34"/>
    <w:qFormat/>
    <w:locked/>
    <w:rsid w:val="007F7140"/>
    <w:rPr>
      <w:rFonts w:asciiTheme="minorHAnsi" w:eastAsiaTheme="minorEastAsia" w:hAnsiTheme="minorHAnsi" w:cstheme="minorBidi"/>
      <w:sz w:val="22"/>
      <w:szCs w:val="22"/>
      <w:lang w:val="en-US"/>
    </w:rPr>
  </w:style>
  <w:style w:type="paragraph" w:styleId="af2">
    <w:name w:val="Revision"/>
    <w:hidden/>
    <w:uiPriority w:val="99"/>
    <w:semiHidden/>
    <w:rsid w:val="00D35064"/>
  </w:style>
  <w:style w:type="paragraph" w:styleId="af3">
    <w:name w:val="annotation subject"/>
    <w:basedOn w:val="af"/>
    <w:next w:val="af"/>
    <w:link w:val="af4"/>
    <w:uiPriority w:val="99"/>
    <w:semiHidden/>
    <w:unhideWhenUsed/>
    <w:rsid w:val="00FE0519"/>
    <w:pPr>
      <w:spacing w:after="0"/>
    </w:pPr>
    <w:rPr>
      <w:rFonts w:eastAsia="Times New Roman" w:cs="Times New Roman"/>
      <w:b/>
      <w:bCs/>
      <w:lang w:val="en-GB"/>
    </w:rPr>
  </w:style>
  <w:style w:type="character" w:customStyle="1" w:styleId="af4">
    <w:name w:val="Тема примечания Знак"/>
    <w:basedOn w:val="af0"/>
    <w:link w:val="af3"/>
    <w:uiPriority w:val="99"/>
    <w:semiHidden/>
    <w:rsid w:val="00FE0519"/>
    <w:rPr>
      <w:rFonts w:eastAsiaTheme="minorHAnsi" w:cstheme="minorBidi"/>
      <w:b/>
      <w:bCs/>
      <w:sz w:val="20"/>
      <w:szCs w:val="20"/>
      <w:lang w:val="en-US"/>
    </w:rPr>
  </w:style>
  <w:style w:type="character" w:styleId="af5">
    <w:name w:val="Hyperlink"/>
    <w:basedOn w:val="a1"/>
    <w:uiPriority w:val="99"/>
    <w:unhideWhenUsed/>
    <w:rsid w:val="00C4299D"/>
    <w:rPr>
      <w:color w:val="0000FF" w:themeColor="hyperlink"/>
      <w:u w:val="single"/>
    </w:rPr>
  </w:style>
  <w:style w:type="character" w:styleId="af6">
    <w:name w:val="Unresolved Mention"/>
    <w:basedOn w:val="a1"/>
    <w:uiPriority w:val="99"/>
    <w:semiHidden/>
    <w:unhideWhenUsed/>
    <w:rsid w:val="00C42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655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volodymyr.chaban@pravojustice.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7</Pages>
  <Words>2186</Words>
  <Characters>12465</Characters>
  <Application>Microsoft Office Word</Application>
  <DocSecurity>0</DocSecurity>
  <Lines>103</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Anastasiia Yelina</cp:lastModifiedBy>
  <cp:revision>31</cp:revision>
  <cp:lastPrinted>2023-08-10T13:59:00Z</cp:lastPrinted>
  <dcterms:created xsi:type="dcterms:W3CDTF">2024-09-26T12:01:00Z</dcterms:created>
  <dcterms:modified xsi:type="dcterms:W3CDTF">2025-09-15T08:40:00Z</dcterms:modified>
</cp:coreProperties>
</file>